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6A" w:rsidRPr="00E31566" w:rsidRDefault="00E31566" w:rsidP="009146B2">
      <w:pPr>
        <w:pStyle w:val="a3"/>
        <w:jc w:val="center"/>
        <w:rPr>
          <w:lang w:val="en-US"/>
        </w:rPr>
      </w:pPr>
      <w:r>
        <w:rPr>
          <w:lang w:val="en-US"/>
        </w:rPr>
        <w:t>Corporate action notice/Insider information disclosure</w:t>
      </w:r>
    </w:p>
    <w:p w:rsidR="00B9706A" w:rsidRPr="00E31566" w:rsidRDefault="00E31566" w:rsidP="00E31566">
      <w:pPr>
        <w:pStyle w:val="a3"/>
        <w:spacing w:after="120"/>
        <w:jc w:val="center"/>
        <w:rPr>
          <w:lang w:val="en-US"/>
        </w:rPr>
      </w:pPr>
      <w:r>
        <w:rPr>
          <w:lang w:val="en-US"/>
        </w:rP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857"/>
        <w:gridCol w:w="1202"/>
        <w:gridCol w:w="1431"/>
        <w:gridCol w:w="2821"/>
      </w:tblGrid>
      <w:tr w:rsidR="006C5649" w:rsidTr="009146B2">
        <w:trPr>
          <w:trHeight w:val="20"/>
        </w:trPr>
        <w:tc>
          <w:tcPr>
            <w:tcW w:w="5000" w:type="pct"/>
            <w:gridSpan w:val="7"/>
          </w:tcPr>
          <w:p w:rsidR="00B9706A" w:rsidRDefault="00E31566" w:rsidP="00E31566">
            <w:pPr>
              <w:pStyle w:val="TableParagraph"/>
              <w:ind w:left="0"/>
              <w:jc w:val="center"/>
              <w:rPr>
                <w:sz w:val="24"/>
              </w:rPr>
            </w:pPr>
            <w:r>
              <w:rPr>
                <w:sz w:val="24"/>
                <w:lang w:val="en-US"/>
              </w:rPr>
              <w:t>1. General</w:t>
            </w:r>
          </w:p>
        </w:tc>
      </w:tr>
      <w:tr w:rsidR="006C5649" w:rsidRPr="00E31566" w:rsidTr="009146B2">
        <w:trPr>
          <w:trHeight w:val="20"/>
        </w:trPr>
        <w:tc>
          <w:tcPr>
            <w:tcW w:w="2206" w:type="pct"/>
            <w:gridSpan w:val="4"/>
          </w:tcPr>
          <w:p w:rsidR="00B9706A" w:rsidRPr="00E31566" w:rsidRDefault="00E31566" w:rsidP="009146B2">
            <w:pPr>
              <w:pStyle w:val="TableParagraph"/>
              <w:ind w:left="0"/>
              <w:rPr>
                <w:sz w:val="24"/>
                <w:lang w:val="en-US"/>
              </w:rPr>
            </w:pPr>
            <w:r>
              <w:rPr>
                <w:sz w:val="24"/>
                <w:lang w:val="en-US"/>
              </w:rPr>
              <w:t>1.1. Full corporate name of the Issuer:</w:t>
            </w:r>
          </w:p>
        </w:tc>
        <w:tc>
          <w:tcPr>
            <w:tcW w:w="2794" w:type="pct"/>
            <w:gridSpan w:val="3"/>
          </w:tcPr>
          <w:p w:rsidR="00B9706A" w:rsidRPr="00E31566" w:rsidRDefault="00E31566" w:rsidP="009146B2">
            <w:pPr>
              <w:pStyle w:val="TableParagraph"/>
              <w:tabs>
                <w:tab w:val="left" w:pos="2083"/>
                <w:tab w:val="left" w:pos="4194"/>
              </w:tabs>
              <w:ind w:left="0"/>
              <w:rPr>
                <w:b/>
                <w:sz w:val="24"/>
                <w:lang w:val="en-US"/>
              </w:rPr>
            </w:pPr>
            <w:r>
              <w:rPr>
                <w:b/>
                <w:sz w:val="24"/>
                <w:lang w:val="en-US"/>
              </w:rPr>
              <w:t xml:space="preserve">Public Joint Stock Company "Interregional Distribution Grid </w:t>
            </w:r>
            <w:r>
              <w:rPr>
                <w:b/>
                <w:sz w:val="24"/>
                <w:lang w:val="en-US"/>
              </w:rPr>
              <w:t>Company of the South”</w:t>
            </w:r>
          </w:p>
        </w:tc>
      </w:tr>
      <w:tr w:rsidR="006C5649" w:rsidRPr="00E31566" w:rsidTr="009146B2">
        <w:trPr>
          <w:trHeight w:val="20"/>
        </w:trPr>
        <w:tc>
          <w:tcPr>
            <w:tcW w:w="2206" w:type="pct"/>
            <w:gridSpan w:val="4"/>
          </w:tcPr>
          <w:p w:rsidR="00B9706A" w:rsidRPr="00E31566" w:rsidRDefault="00E31566" w:rsidP="009146B2">
            <w:pPr>
              <w:pStyle w:val="TableParagraph"/>
              <w:tabs>
                <w:tab w:val="left" w:pos="2935"/>
              </w:tabs>
              <w:ind w:left="0"/>
              <w:rPr>
                <w:sz w:val="24"/>
                <w:lang w:val="en-US"/>
              </w:rPr>
            </w:pPr>
            <w:r>
              <w:rPr>
                <w:sz w:val="24"/>
                <w:lang w:val="en-US"/>
              </w:rPr>
              <w:t>1.2. Abbreviated corporate name of the Issuer:</w:t>
            </w:r>
          </w:p>
        </w:tc>
        <w:tc>
          <w:tcPr>
            <w:tcW w:w="2794" w:type="pct"/>
            <w:gridSpan w:val="3"/>
          </w:tcPr>
          <w:p w:rsidR="00B9706A" w:rsidRPr="00E31566" w:rsidRDefault="00E31566" w:rsidP="009146B2">
            <w:pPr>
              <w:pStyle w:val="TableParagraph"/>
              <w:ind w:left="0"/>
              <w:rPr>
                <w:b/>
                <w:sz w:val="24"/>
                <w:lang w:val="en-US"/>
              </w:rPr>
            </w:pPr>
            <w:r>
              <w:rPr>
                <w:b/>
                <w:sz w:val="24"/>
                <w:lang w:val="en-US"/>
              </w:rPr>
              <w:t>IDGC of the South, PJSC</w:t>
            </w:r>
          </w:p>
        </w:tc>
      </w:tr>
      <w:tr w:rsidR="006C5649" w:rsidRPr="00E31566" w:rsidTr="009146B2">
        <w:trPr>
          <w:trHeight w:val="20"/>
        </w:trPr>
        <w:tc>
          <w:tcPr>
            <w:tcW w:w="2206" w:type="pct"/>
            <w:gridSpan w:val="4"/>
          </w:tcPr>
          <w:p w:rsidR="00B9706A" w:rsidRDefault="00E31566" w:rsidP="009146B2">
            <w:pPr>
              <w:pStyle w:val="TableParagraph"/>
              <w:ind w:left="0"/>
              <w:rPr>
                <w:sz w:val="24"/>
              </w:rPr>
            </w:pPr>
            <w:r>
              <w:rPr>
                <w:sz w:val="24"/>
                <w:lang w:val="en-US"/>
              </w:rPr>
              <w:t>1.3. Location of the Issuer:</w:t>
            </w:r>
          </w:p>
        </w:tc>
        <w:tc>
          <w:tcPr>
            <w:tcW w:w="2794" w:type="pct"/>
            <w:gridSpan w:val="3"/>
          </w:tcPr>
          <w:p w:rsidR="00B9706A" w:rsidRPr="00E31566" w:rsidRDefault="00E31566" w:rsidP="009146B2">
            <w:pPr>
              <w:pStyle w:val="TableParagraph"/>
              <w:ind w:left="0"/>
              <w:rPr>
                <w:b/>
                <w:sz w:val="24"/>
                <w:lang w:val="en-US"/>
              </w:rPr>
            </w:pPr>
            <w:r>
              <w:rPr>
                <w:b/>
                <w:sz w:val="24"/>
                <w:lang w:val="en-US"/>
              </w:rPr>
              <w:t>Rostov-on-Don, Russian Federation</w:t>
            </w:r>
          </w:p>
        </w:tc>
      </w:tr>
      <w:tr w:rsidR="006C5649" w:rsidTr="009146B2">
        <w:trPr>
          <w:trHeight w:val="20"/>
        </w:trPr>
        <w:tc>
          <w:tcPr>
            <w:tcW w:w="2206" w:type="pct"/>
            <w:gridSpan w:val="4"/>
          </w:tcPr>
          <w:p w:rsidR="00B9706A" w:rsidRDefault="00E31566" w:rsidP="009146B2">
            <w:pPr>
              <w:pStyle w:val="TableParagraph"/>
              <w:ind w:left="0"/>
              <w:rPr>
                <w:sz w:val="24"/>
              </w:rPr>
            </w:pPr>
            <w:r>
              <w:rPr>
                <w:sz w:val="24"/>
                <w:lang w:val="en-US"/>
              </w:rPr>
              <w:t>1.4. OGRN of the Issuer:</w:t>
            </w:r>
          </w:p>
        </w:tc>
        <w:tc>
          <w:tcPr>
            <w:tcW w:w="2794" w:type="pct"/>
            <w:gridSpan w:val="3"/>
          </w:tcPr>
          <w:p w:rsidR="00B9706A" w:rsidRDefault="00E31566" w:rsidP="009146B2">
            <w:pPr>
              <w:pStyle w:val="TableParagraph"/>
              <w:ind w:left="0"/>
              <w:rPr>
                <w:b/>
                <w:sz w:val="24"/>
              </w:rPr>
            </w:pPr>
            <w:r>
              <w:rPr>
                <w:b/>
                <w:sz w:val="24"/>
                <w:lang w:val="en-US"/>
              </w:rPr>
              <w:t>1076164009096</w:t>
            </w:r>
          </w:p>
        </w:tc>
      </w:tr>
      <w:tr w:rsidR="006C5649" w:rsidTr="009146B2">
        <w:trPr>
          <w:trHeight w:val="20"/>
        </w:trPr>
        <w:tc>
          <w:tcPr>
            <w:tcW w:w="2206" w:type="pct"/>
            <w:gridSpan w:val="4"/>
          </w:tcPr>
          <w:p w:rsidR="00B9706A" w:rsidRDefault="00E31566" w:rsidP="009146B2">
            <w:pPr>
              <w:pStyle w:val="TableParagraph"/>
              <w:ind w:left="0"/>
              <w:rPr>
                <w:sz w:val="24"/>
              </w:rPr>
            </w:pPr>
            <w:r>
              <w:rPr>
                <w:sz w:val="24"/>
                <w:lang w:val="en-US"/>
              </w:rPr>
              <w:t>1.5. TIN of the Issuer:</w:t>
            </w:r>
          </w:p>
        </w:tc>
        <w:tc>
          <w:tcPr>
            <w:tcW w:w="2794" w:type="pct"/>
            <w:gridSpan w:val="3"/>
          </w:tcPr>
          <w:p w:rsidR="00B9706A" w:rsidRDefault="00E31566" w:rsidP="009146B2">
            <w:pPr>
              <w:pStyle w:val="TableParagraph"/>
              <w:ind w:left="0"/>
              <w:rPr>
                <w:b/>
                <w:sz w:val="24"/>
              </w:rPr>
            </w:pPr>
            <w:r>
              <w:rPr>
                <w:b/>
                <w:sz w:val="24"/>
                <w:lang w:val="en-US"/>
              </w:rPr>
              <w:t>6164266561</w:t>
            </w:r>
          </w:p>
        </w:tc>
      </w:tr>
      <w:tr w:rsidR="006C5649" w:rsidTr="009146B2">
        <w:trPr>
          <w:trHeight w:val="20"/>
        </w:trPr>
        <w:tc>
          <w:tcPr>
            <w:tcW w:w="2206" w:type="pct"/>
            <w:gridSpan w:val="4"/>
          </w:tcPr>
          <w:p w:rsidR="00B9706A" w:rsidRPr="00E31566" w:rsidRDefault="00E31566" w:rsidP="009146B2">
            <w:pPr>
              <w:pStyle w:val="TableParagraph"/>
              <w:tabs>
                <w:tab w:val="left" w:pos="2307"/>
                <w:tab w:val="left" w:pos="3086"/>
              </w:tabs>
              <w:ind w:left="0"/>
              <w:rPr>
                <w:sz w:val="24"/>
                <w:lang w:val="en-US"/>
              </w:rPr>
            </w:pPr>
            <w:r>
              <w:rPr>
                <w:sz w:val="24"/>
                <w:lang w:val="en-US"/>
              </w:rPr>
              <w:t xml:space="preserve">1.6. Unique code of </w:t>
            </w:r>
            <w:r>
              <w:rPr>
                <w:sz w:val="24"/>
                <w:lang w:val="en-US"/>
              </w:rPr>
              <w:t>the Issuer, assigned by the registering authority:</w:t>
            </w:r>
          </w:p>
        </w:tc>
        <w:tc>
          <w:tcPr>
            <w:tcW w:w="2794" w:type="pct"/>
            <w:gridSpan w:val="3"/>
            <w:vAlign w:val="center"/>
          </w:tcPr>
          <w:p w:rsidR="00B9706A" w:rsidRDefault="00E31566" w:rsidP="009146B2">
            <w:pPr>
              <w:pStyle w:val="TableParagraph"/>
              <w:ind w:left="0"/>
              <w:rPr>
                <w:b/>
                <w:sz w:val="24"/>
              </w:rPr>
            </w:pPr>
            <w:r>
              <w:rPr>
                <w:b/>
                <w:sz w:val="24"/>
                <w:lang w:val="en-US"/>
              </w:rPr>
              <w:t>34956-Е</w:t>
            </w:r>
          </w:p>
        </w:tc>
      </w:tr>
      <w:tr w:rsidR="006C5649" w:rsidTr="009146B2">
        <w:trPr>
          <w:trHeight w:val="20"/>
        </w:trPr>
        <w:tc>
          <w:tcPr>
            <w:tcW w:w="2206" w:type="pct"/>
            <w:gridSpan w:val="4"/>
          </w:tcPr>
          <w:p w:rsidR="00B9706A" w:rsidRPr="00E31566" w:rsidRDefault="00E31566" w:rsidP="009146B2">
            <w:pPr>
              <w:pStyle w:val="TableParagraph"/>
              <w:tabs>
                <w:tab w:val="left" w:pos="2112"/>
                <w:tab w:val="left" w:pos="3727"/>
              </w:tabs>
              <w:ind w:left="0"/>
              <w:rPr>
                <w:sz w:val="24"/>
                <w:lang w:val="en-US"/>
              </w:rPr>
            </w:pPr>
            <w:r>
              <w:rPr>
                <w:sz w:val="24"/>
                <w:lang w:val="en-US"/>
              </w:rPr>
              <w:t>1.7. The address of the Internet page used by the Issuer for information disclosures</w:t>
            </w:r>
          </w:p>
        </w:tc>
        <w:tc>
          <w:tcPr>
            <w:tcW w:w="2794" w:type="pct"/>
            <w:gridSpan w:val="3"/>
            <w:vAlign w:val="center"/>
          </w:tcPr>
          <w:p w:rsidR="009146B2" w:rsidRDefault="00E31566" w:rsidP="009146B2">
            <w:pPr>
              <w:pStyle w:val="TableParagraph"/>
              <w:ind w:left="0"/>
              <w:rPr>
                <w:b/>
                <w:sz w:val="24"/>
              </w:rPr>
            </w:pPr>
            <w:hyperlink r:id="rId7" w:history="1">
              <w:r>
                <w:rPr>
                  <w:b/>
                  <w:sz w:val="24"/>
                  <w:u w:val="thick"/>
                  <w:lang w:val="en-US"/>
                </w:rPr>
                <w:t>http</w:t>
              </w:r>
              <w:r w:rsidRPr="00E31566">
                <w:rPr>
                  <w:b/>
                  <w:sz w:val="24"/>
                  <w:u w:val="thick"/>
                </w:rPr>
                <w:t>://</w:t>
              </w:r>
              <w:r>
                <w:rPr>
                  <w:b/>
                  <w:sz w:val="24"/>
                  <w:u w:val="thick"/>
                  <w:lang w:val="en-US"/>
                </w:rPr>
                <w:t>www</w:t>
              </w:r>
              <w:r w:rsidRPr="00E31566">
                <w:rPr>
                  <w:b/>
                  <w:sz w:val="24"/>
                  <w:u w:val="thick"/>
                </w:rPr>
                <w:t>.</w:t>
              </w:r>
              <w:r>
                <w:rPr>
                  <w:b/>
                  <w:sz w:val="24"/>
                  <w:u w:val="thick"/>
                  <w:lang w:val="en-US"/>
                </w:rPr>
                <w:t>mrsk</w:t>
              </w:r>
              <w:r w:rsidRPr="00E31566">
                <w:rPr>
                  <w:b/>
                  <w:sz w:val="24"/>
                  <w:u w:val="thick"/>
                </w:rPr>
                <w:t>-</w:t>
              </w:r>
              <w:r>
                <w:rPr>
                  <w:b/>
                  <w:sz w:val="24"/>
                  <w:u w:val="thick"/>
                  <w:lang w:val="en-US"/>
                </w:rPr>
                <w:t>yuga</w:t>
              </w:r>
              <w:r w:rsidRPr="00E31566">
                <w:rPr>
                  <w:b/>
                  <w:sz w:val="24"/>
                  <w:u w:val="thick"/>
                </w:rPr>
                <w:t>.</w:t>
              </w:r>
              <w:r>
                <w:rPr>
                  <w:b/>
                  <w:sz w:val="24"/>
                  <w:u w:val="thick"/>
                  <w:lang w:val="en-US"/>
                </w:rPr>
                <w:t>ru</w:t>
              </w:r>
            </w:hyperlink>
            <w:r w:rsidRPr="00E31566">
              <w:rPr>
                <w:b/>
                <w:sz w:val="24"/>
              </w:rPr>
              <w:t xml:space="preserve"> </w:t>
            </w:r>
          </w:p>
          <w:p w:rsidR="00B9706A" w:rsidRPr="009146B2" w:rsidRDefault="00E31566" w:rsidP="009146B2">
            <w:pPr>
              <w:pStyle w:val="TableParagraph"/>
              <w:ind w:left="0"/>
              <w:rPr>
                <w:b/>
                <w:sz w:val="24"/>
              </w:rPr>
            </w:pPr>
            <w:hyperlink r:id="rId8" w:history="1">
              <w:r>
                <w:rPr>
                  <w:b/>
                  <w:sz w:val="24"/>
                  <w:u w:val="thick"/>
                  <w:lang w:val="en-US"/>
                </w:rPr>
                <w:t>http</w:t>
              </w:r>
              <w:r w:rsidRPr="00E31566">
                <w:rPr>
                  <w:b/>
                  <w:sz w:val="24"/>
                  <w:u w:val="thick"/>
                </w:rPr>
                <w:t>://</w:t>
              </w:r>
              <w:r>
                <w:rPr>
                  <w:b/>
                  <w:sz w:val="24"/>
                  <w:u w:val="thick"/>
                  <w:lang w:val="en-US"/>
                </w:rPr>
                <w:t>www</w:t>
              </w:r>
              <w:r w:rsidRPr="00E31566">
                <w:rPr>
                  <w:b/>
                  <w:sz w:val="24"/>
                  <w:u w:val="thick"/>
                </w:rPr>
                <w:t>.</w:t>
              </w:r>
              <w:r>
                <w:rPr>
                  <w:b/>
                  <w:sz w:val="24"/>
                  <w:u w:val="thick"/>
                  <w:lang w:val="en-US"/>
                </w:rPr>
                <w:t>e</w:t>
              </w:r>
              <w:r w:rsidRPr="00E31566">
                <w:rPr>
                  <w:b/>
                  <w:sz w:val="24"/>
                  <w:u w:val="thick"/>
                </w:rPr>
                <w:t>-</w:t>
              </w:r>
            </w:hyperlink>
            <w:hyperlink r:id="rId9" w:history="1">
              <w:r w:rsidRPr="009146B2">
                <w:rPr>
                  <w:b/>
                  <w:sz w:val="24"/>
                  <w:u w:val="thick"/>
                  <w:lang w:val="en-US"/>
                </w:rPr>
                <w:t>disclosure</w:t>
              </w:r>
              <w:r w:rsidRPr="00E31566">
                <w:rPr>
                  <w:b/>
                  <w:sz w:val="24"/>
                  <w:u w:val="thick"/>
                </w:rPr>
                <w:t>.</w:t>
              </w:r>
              <w:r w:rsidRPr="009146B2">
                <w:rPr>
                  <w:b/>
                  <w:sz w:val="24"/>
                  <w:u w:val="thick"/>
                  <w:lang w:val="en-US"/>
                </w:rPr>
                <w:t>ru</w:t>
              </w:r>
              <w:r w:rsidRPr="00E31566">
                <w:rPr>
                  <w:b/>
                  <w:sz w:val="24"/>
                  <w:u w:val="thick"/>
                </w:rPr>
                <w:t>/</w:t>
              </w:r>
              <w:r w:rsidRPr="009146B2">
                <w:rPr>
                  <w:b/>
                  <w:sz w:val="24"/>
                  <w:u w:val="thick"/>
                  <w:lang w:val="en-US"/>
                </w:rPr>
                <w:t>portal</w:t>
              </w:r>
              <w:r w:rsidRPr="00E31566">
                <w:rPr>
                  <w:b/>
                  <w:sz w:val="24"/>
                  <w:u w:val="thick"/>
                </w:rPr>
                <w:t>/</w:t>
              </w:r>
              <w:r w:rsidRPr="009146B2">
                <w:rPr>
                  <w:b/>
                  <w:sz w:val="24"/>
                  <w:u w:val="thick"/>
                  <w:lang w:val="en-US"/>
                </w:rPr>
                <w:t>company</w:t>
              </w:r>
              <w:r w:rsidRPr="00E31566">
                <w:rPr>
                  <w:b/>
                  <w:sz w:val="24"/>
                  <w:u w:val="thick"/>
                </w:rPr>
                <w:t>.</w:t>
              </w:r>
              <w:r w:rsidRPr="009146B2">
                <w:rPr>
                  <w:b/>
                  <w:sz w:val="24"/>
                  <w:u w:val="thick"/>
                  <w:lang w:val="en-US"/>
                </w:rPr>
                <w:t>aspx</w:t>
              </w:r>
              <w:r w:rsidRPr="00E31566">
                <w:rPr>
                  <w:b/>
                  <w:sz w:val="24"/>
                  <w:u w:val="thick"/>
                </w:rPr>
                <w:t>?</w:t>
              </w:r>
              <w:r w:rsidRPr="009146B2">
                <w:rPr>
                  <w:b/>
                  <w:sz w:val="24"/>
                  <w:u w:val="thick"/>
                  <w:lang w:val="en-US"/>
                </w:rPr>
                <w:t>id</w:t>
              </w:r>
              <w:r w:rsidRPr="00E31566">
                <w:rPr>
                  <w:b/>
                  <w:sz w:val="24"/>
                  <w:u w:val="thick"/>
                </w:rPr>
                <w:t>=11999</w:t>
              </w:r>
            </w:hyperlink>
          </w:p>
        </w:tc>
      </w:tr>
      <w:tr w:rsidR="006C5649" w:rsidTr="009146B2">
        <w:trPr>
          <w:trHeight w:val="20"/>
        </w:trPr>
        <w:tc>
          <w:tcPr>
            <w:tcW w:w="2206" w:type="pct"/>
            <w:gridSpan w:val="4"/>
          </w:tcPr>
          <w:p w:rsidR="00B9706A" w:rsidRPr="00E31566" w:rsidRDefault="00E31566" w:rsidP="009146B2">
            <w:pPr>
              <w:pStyle w:val="TableParagraph"/>
              <w:ind w:left="0"/>
              <w:jc w:val="both"/>
              <w:rPr>
                <w:sz w:val="24"/>
                <w:lang w:val="en-US"/>
              </w:rPr>
            </w:pPr>
            <w:r>
              <w:rPr>
                <w:sz w:val="24"/>
                <w:lang w:val="en-US"/>
              </w:rPr>
              <w:t xml:space="preserve">1.8. Event effective date (material fact) of which the </w:t>
            </w:r>
            <w:r>
              <w:rPr>
                <w:sz w:val="24"/>
                <w:lang w:val="en-US"/>
              </w:rPr>
              <w:t>message is composed (if applicable):</w:t>
            </w:r>
          </w:p>
        </w:tc>
        <w:tc>
          <w:tcPr>
            <w:tcW w:w="2794" w:type="pct"/>
            <w:gridSpan w:val="3"/>
            <w:vAlign w:val="center"/>
          </w:tcPr>
          <w:p w:rsidR="00B9706A" w:rsidRDefault="00E31566" w:rsidP="009146B2">
            <w:pPr>
              <w:pStyle w:val="TableParagraph"/>
              <w:ind w:left="0"/>
              <w:rPr>
                <w:b/>
                <w:sz w:val="24"/>
              </w:rPr>
            </w:pPr>
            <w:r>
              <w:rPr>
                <w:b/>
                <w:sz w:val="24"/>
                <w:lang w:val="en-US"/>
              </w:rPr>
              <w:t>April 8, 2019</w:t>
            </w:r>
          </w:p>
        </w:tc>
      </w:tr>
      <w:tr w:rsidR="006C5649" w:rsidTr="009146B2">
        <w:trPr>
          <w:trHeight w:val="20"/>
        </w:trPr>
        <w:tc>
          <w:tcPr>
            <w:tcW w:w="5000" w:type="pct"/>
            <w:gridSpan w:val="7"/>
          </w:tcPr>
          <w:p w:rsidR="00B9706A" w:rsidRDefault="00E31566" w:rsidP="00E31566">
            <w:pPr>
              <w:pStyle w:val="TableParagraph"/>
              <w:ind w:left="0"/>
              <w:jc w:val="center"/>
              <w:rPr>
                <w:sz w:val="24"/>
              </w:rPr>
            </w:pPr>
            <w:r>
              <w:rPr>
                <w:sz w:val="24"/>
                <w:lang w:val="en-US"/>
              </w:rPr>
              <w:t>2. Notice content</w:t>
            </w:r>
          </w:p>
        </w:tc>
      </w:tr>
      <w:tr w:rsidR="006C5649" w:rsidTr="009146B2">
        <w:trPr>
          <w:trHeight w:val="20"/>
        </w:trPr>
        <w:tc>
          <w:tcPr>
            <w:tcW w:w="5000" w:type="pct"/>
            <w:gridSpan w:val="7"/>
          </w:tcPr>
          <w:p w:rsidR="00B9706A" w:rsidRPr="00E31566" w:rsidRDefault="00E31566" w:rsidP="009146B2">
            <w:pPr>
              <w:pStyle w:val="TableParagraph"/>
              <w:ind w:left="0"/>
              <w:jc w:val="both"/>
              <w:rPr>
                <w:b/>
                <w:i/>
                <w:sz w:val="24"/>
                <w:lang w:val="en-US"/>
              </w:rPr>
            </w:pPr>
            <w:r>
              <w:rPr>
                <w:sz w:val="24"/>
                <w:lang w:val="en-US"/>
              </w:rPr>
              <w:t xml:space="preserve">2.1. Quorum for a meeting of the Issuer's Board of Directors and the results of voting on decision-making issues: </w:t>
            </w:r>
            <w:r>
              <w:rPr>
                <w:b/>
                <w:i/>
                <w:sz w:val="24"/>
                <w:lang w:val="en-US"/>
              </w:rPr>
              <w:t xml:space="preserve">11 out of 11 members of the Board of Directors participated in the </w:t>
            </w:r>
            <w:r>
              <w:rPr>
                <w:b/>
                <w:i/>
                <w:sz w:val="24"/>
                <w:lang w:val="en-US"/>
              </w:rPr>
              <w:t>meeting, a quorum is present.</w:t>
            </w:r>
          </w:p>
          <w:p w:rsidR="00B9706A" w:rsidRPr="00E31566" w:rsidRDefault="00E31566" w:rsidP="009146B2">
            <w:pPr>
              <w:pStyle w:val="TableParagraph"/>
              <w:ind w:left="0"/>
              <w:jc w:val="both"/>
              <w:rPr>
                <w:b/>
                <w:lang w:val="en-US"/>
              </w:rPr>
            </w:pPr>
          </w:p>
          <w:p w:rsidR="00B9706A" w:rsidRPr="00E31566" w:rsidRDefault="00E31566" w:rsidP="009146B2">
            <w:pPr>
              <w:pStyle w:val="TableParagraph"/>
              <w:ind w:left="0"/>
              <w:jc w:val="both"/>
              <w:rPr>
                <w:sz w:val="24"/>
                <w:lang w:val="en-US"/>
              </w:rPr>
            </w:pPr>
            <w:r>
              <w:rPr>
                <w:sz w:val="24"/>
                <w:lang w:val="en-US"/>
              </w:rPr>
              <w:t>Voting results:</w:t>
            </w:r>
          </w:p>
          <w:p w:rsidR="00B9706A" w:rsidRPr="00E31566" w:rsidRDefault="00E31566" w:rsidP="009146B2">
            <w:pPr>
              <w:pStyle w:val="TableParagraph"/>
              <w:ind w:left="0"/>
              <w:jc w:val="both"/>
              <w:rPr>
                <w:sz w:val="24"/>
                <w:lang w:val="en-US"/>
              </w:rPr>
            </w:pPr>
            <w:r>
              <w:rPr>
                <w:b/>
                <w:sz w:val="24"/>
                <w:lang w:val="en-US"/>
              </w:rPr>
              <w:t xml:space="preserve">on issue No. 1 of the </w:t>
            </w:r>
            <w:r>
              <w:rPr>
                <w:sz w:val="24"/>
                <w:lang w:val="en-US"/>
              </w:rPr>
              <w:t>agenda:</w:t>
            </w:r>
          </w:p>
          <w:p w:rsidR="00B9706A" w:rsidRPr="00E31566" w:rsidRDefault="00E31566" w:rsidP="009146B2">
            <w:pPr>
              <w:pStyle w:val="TableParagraph"/>
              <w:ind w:left="0"/>
              <w:jc w:val="both"/>
              <w:rPr>
                <w:sz w:val="24"/>
                <w:lang w:val="en-US"/>
              </w:rPr>
            </w:pPr>
            <w:r>
              <w:rPr>
                <w:sz w:val="24"/>
                <w:lang w:val="en-US"/>
              </w:rPr>
              <w:t>"PRO" is 10 votes;</w:t>
            </w:r>
          </w:p>
          <w:p w:rsidR="00B9706A" w:rsidRPr="00E31566" w:rsidRDefault="00E31566" w:rsidP="009146B2">
            <w:pPr>
              <w:pStyle w:val="TableParagraph"/>
              <w:ind w:left="0"/>
              <w:jc w:val="both"/>
              <w:rPr>
                <w:sz w:val="24"/>
                <w:lang w:val="en-US"/>
              </w:rPr>
            </w:pPr>
            <w:r>
              <w:rPr>
                <w:sz w:val="24"/>
                <w:lang w:val="en-US"/>
              </w:rPr>
              <w:t>"CON" is 0 votes;</w:t>
            </w:r>
          </w:p>
          <w:p w:rsidR="00B9706A" w:rsidRPr="00E31566" w:rsidRDefault="00E31566" w:rsidP="009146B2">
            <w:pPr>
              <w:pStyle w:val="TableParagraph"/>
              <w:ind w:left="0"/>
              <w:jc w:val="both"/>
              <w:rPr>
                <w:sz w:val="24"/>
                <w:lang w:val="en-US"/>
              </w:rPr>
            </w:pPr>
            <w:r>
              <w:rPr>
                <w:sz w:val="24"/>
                <w:lang w:val="en-US"/>
              </w:rPr>
              <w:t>"ABSTAIN" is 1 vote;</w:t>
            </w:r>
          </w:p>
          <w:p w:rsidR="00B9706A" w:rsidRPr="00E31566" w:rsidRDefault="00E31566" w:rsidP="009146B2">
            <w:pPr>
              <w:pStyle w:val="TableParagraph"/>
              <w:ind w:left="0"/>
              <w:jc w:val="both"/>
              <w:rPr>
                <w:b/>
                <w:sz w:val="24"/>
                <w:lang w:val="en-US"/>
              </w:rPr>
            </w:pPr>
          </w:p>
          <w:p w:rsidR="00B9706A" w:rsidRPr="00E31566" w:rsidRDefault="00E31566" w:rsidP="009146B2">
            <w:pPr>
              <w:pStyle w:val="TableParagraph"/>
              <w:ind w:left="0"/>
              <w:jc w:val="both"/>
              <w:rPr>
                <w:sz w:val="24"/>
                <w:lang w:val="en-US"/>
              </w:rPr>
            </w:pPr>
            <w:r>
              <w:rPr>
                <w:b/>
                <w:sz w:val="24"/>
                <w:lang w:val="en-US"/>
              </w:rPr>
              <w:t xml:space="preserve">on issue No. 2 of the </w:t>
            </w:r>
            <w:r>
              <w:rPr>
                <w:sz w:val="24"/>
                <w:lang w:val="en-US"/>
              </w:rPr>
              <w:t>agenda:</w:t>
            </w:r>
          </w:p>
          <w:p w:rsidR="00B9706A" w:rsidRPr="00E31566" w:rsidRDefault="00E31566" w:rsidP="009146B2">
            <w:pPr>
              <w:pStyle w:val="TableParagraph"/>
              <w:ind w:left="0"/>
              <w:jc w:val="both"/>
              <w:rPr>
                <w:sz w:val="24"/>
                <w:lang w:val="en-US"/>
              </w:rPr>
            </w:pPr>
            <w:r>
              <w:rPr>
                <w:sz w:val="24"/>
                <w:lang w:val="en-US"/>
              </w:rPr>
              <w:t>"PRO" is 11 votes;</w:t>
            </w:r>
          </w:p>
          <w:p w:rsidR="00B9706A" w:rsidRPr="00E31566" w:rsidRDefault="00E31566" w:rsidP="009146B2">
            <w:pPr>
              <w:pStyle w:val="TableParagraph"/>
              <w:ind w:left="0"/>
              <w:jc w:val="both"/>
              <w:rPr>
                <w:sz w:val="24"/>
                <w:lang w:val="en-US"/>
              </w:rPr>
            </w:pPr>
            <w:r>
              <w:rPr>
                <w:sz w:val="24"/>
                <w:lang w:val="en-US"/>
              </w:rPr>
              <w:t>"CON" is 0 votes;</w:t>
            </w:r>
          </w:p>
          <w:p w:rsidR="00B9706A" w:rsidRPr="00E31566" w:rsidRDefault="00E31566" w:rsidP="009146B2">
            <w:pPr>
              <w:pStyle w:val="TableParagraph"/>
              <w:ind w:left="0"/>
              <w:jc w:val="both"/>
              <w:rPr>
                <w:sz w:val="24"/>
                <w:lang w:val="en-US"/>
              </w:rPr>
            </w:pPr>
            <w:r>
              <w:rPr>
                <w:sz w:val="24"/>
                <w:lang w:val="en-US"/>
              </w:rPr>
              <w:t>"ABSTAIN" is 0 votes;</w:t>
            </w:r>
          </w:p>
          <w:p w:rsidR="00B9706A" w:rsidRPr="00E31566" w:rsidRDefault="00E31566" w:rsidP="009146B2">
            <w:pPr>
              <w:pStyle w:val="TableParagraph"/>
              <w:ind w:left="0"/>
              <w:jc w:val="both"/>
              <w:rPr>
                <w:b/>
                <w:sz w:val="24"/>
                <w:lang w:val="en-US"/>
              </w:rPr>
            </w:pPr>
          </w:p>
          <w:p w:rsidR="00B9706A" w:rsidRPr="00E31566" w:rsidRDefault="00E31566" w:rsidP="009146B2">
            <w:pPr>
              <w:pStyle w:val="TableParagraph"/>
              <w:ind w:left="0"/>
              <w:jc w:val="both"/>
              <w:rPr>
                <w:sz w:val="24"/>
                <w:lang w:val="en-US"/>
              </w:rPr>
            </w:pPr>
            <w:r>
              <w:rPr>
                <w:b/>
                <w:sz w:val="24"/>
                <w:lang w:val="en-US"/>
              </w:rPr>
              <w:t xml:space="preserve">on issue No. 3 of the </w:t>
            </w:r>
            <w:r>
              <w:rPr>
                <w:sz w:val="24"/>
                <w:lang w:val="en-US"/>
              </w:rPr>
              <w:t>agenda:</w:t>
            </w:r>
          </w:p>
          <w:p w:rsidR="00B9706A" w:rsidRPr="00E31566" w:rsidRDefault="00E31566" w:rsidP="009146B2">
            <w:pPr>
              <w:pStyle w:val="TableParagraph"/>
              <w:ind w:left="0"/>
              <w:jc w:val="both"/>
              <w:rPr>
                <w:sz w:val="24"/>
                <w:lang w:val="en-US"/>
              </w:rPr>
            </w:pPr>
            <w:r>
              <w:rPr>
                <w:sz w:val="24"/>
                <w:lang w:val="en-US"/>
              </w:rPr>
              <w:t>"PRO" is 9 votes;</w:t>
            </w:r>
          </w:p>
          <w:p w:rsidR="00B9706A" w:rsidRPr="00E31566" w:rsidRDefault="00E31566" w:rsidP="009146B2">
            <w:pPr>
              <w:pStyle w:val="TableParagraph"/>
              <w:ind w:left="0"/>
              <w:jc w:val="both"/>
              <w:rPr>
                <w:sz w:val="24"/>
                <w:lang w:val="en-US"/>
              </w:rPr>
            </w:pPr>
            <w:r>
              <w:rPr>
                <w:sz w:val="24"/>
                <w:lang w:val="en-US"/>
              </w:rPr>
              <w:t>"CON" is 0 votes;</w:t>
            </w:r>
          </w:p>
          <w:p w:rsidR="00B9706A" w:rsidRPr="00E31566" w:rsidRDefault="00E31566" w:rsidP="009146B2">
            <w:pPr>
              <w:pStyle w:val="TableParagraph"/>
              <w:ind w:left="0"/>
              <w:jc w:val="both"/>
              <w:rPr>
                <w:sz w:val="24"/>
                <w:lang w:val="en-US"/>
              </w:rPr>
            </w:pPr>
            <w:r>
              <w:rPr>
                <w:sz w:val="24"/>
                <w:lang w:val="en-US"/>
              </w:rPr>
              <w:t>"ABSTAIN" is 2 votes.</w:t>
            </w:r>
          </w:p>
          <w:p w:rsidR="00B9706A" w:rsidRPr="00E31566" w:rsidRDefault="00E31566" w:rsidP="009146B2">
            <w:pPr>
              <w:pStyle w:val="TableParagraph"/>
              <w:ind w:left="0"/>
              <w:jc w:val="both"/>
              <w:rPr>
                <w:b/>
                <w:sz w:val="24"/>
                <w:lang w:val="en-US"/>
              </w:rPr>
            </w:pPr>
          </w:p>
          <w:p w:rsidR="00B9706A" w:rsidRPr="00E31566" w:rsidRDefault="00E31566" w:rsidP="009146B2">
            <w:pPr>
              <w:pStyle w:val="TableParagraph"/>
              <w:ind w:left="0"/>
              <w:jc w:val="both"/>
              <w:rPr>
                <w:sz w:val="24"/>
                <w:lang w:val="en-US"/>
              </w:rPr>
            </w:pPr>
            <w:r>
              <w:rPr>
                <w:b/>
                <w:sz w:val="24"/>
                <w:lang w:val="en-US"/>
              </w:rPr>
              <w:t xml:space="preserve">on issue No. 4 of the </w:t>
            </w:r>
            <w:r>
              <w:rPr>
                <w:sz w:val="24"/>
                <w:lang w:val="en-US"/>
              </w:rPr>
              <w:t>agenda:</w:t>
            </w:r>
          </w:p>
          <w:p w:rsidR="00B9706A" w:rsidRPr="00E31566" w:rsidRDefault="00E31566" w:rsidP="009146B2">
            <w:pPr>
              <w:pStyle w:val="TableParagraph"/>
              <w:ind w:left="0"/>
              <w:jc w:val="both"/>
              <w:rPr>
                <w:sz w:val="24"/>
                <w:lang w:val="en-US"/>
              </w:rPr>
            </w:pPr>
            <w:r>
              <w:rPr>
                <w:sz w:val="24"/>
                <w:lang w:val="en-US"/>
              </w:rPr>
              <w:t>"PRO" is 9 votes;</w:t>
            </w:r>
          </w:p>
          <w:p w:rsidR="00B9706A" w:rsidRPr="00E31566" w:rsidRDefault="00E31566" w:rsidP="009146B2">
            <w:pPr>
              <w:pStyle w:val="TableParagraph"/>
              <w:ind w:left="0"/>
              <w:jc w:val="both"/>
              <w:rPr>
                <w:sz w:val="24"/>
                <w:lang w:val="en-US"/>
              </w:rPr>
            </w:pPr>
            <w:r>
              <w:rPr>
                <w:sz w:val="24"/>
                <w:lang w:val="en-US"/>
              </w:rPr>
              <w:t>"CON" is 0 votes;</w:t>
            </w:r>
          </w:p>
          <w:p w:rsidR="00B9706A" w:rsidRPr="00E31566" w:rsidRDefault="00E31566" w:rsidP="009146B2">
            <w:pPr>
              <w:pStyle w:val="TableParagraph"/>
              <w:ind w:left="0"/>
              <w:jc w:val="both"/>
              <w:rPr>
                <w:sz w:val="24"/>
                <w:lang w:val="en-US"/>
              </w:rPr>
            </w:pPr>
            <w:r>
              <w:rPr>
                <w:sz w:val="24"/>
                <w:lang w:val="en-US"/>
              </w:rPr>
              <w:t>"ABSTAIN" is 2 votes.</w:t>
            </w:r>
          </w:p>
          <w:p w:rsidR="00B9706A" w:rsidRPr="00E31566" w:rsidRDefault="00E31566" w:rsidP="009146B2">
            <w:pPr>
              <w:pStyle w:val="TableParagraph"/>
              <w:ind w:left="0"/>
              <w:jc w:val="both"/>
              <w:rPr>
                <w:b/>
                <w:sz w:val="24"/>
                <w:lang w:val="en-US"/>
              </w:rPr>
            </w:pPr>
          </w:p>
          <w:p w:rsidR="00B9706A" w:rsidRPr="00E31566" w:rsidRDefault="00E31566" w:rsidP="009146B2">
            <w:pPr>
              <w:pStyle w:val="TableParagraph"/>
              <w:ind w:left="0"/>
              <w:jc w:val="both"/>
              <w:rPr>
                <w:sz w:val="24"/>
                <w:lang w:val="en-US"/>
              </w:rPr>
            </w:pPr>
            <w:r>
              <w:rPr>
                <w:b/>
                <w:sz w:val="24"/>
                <w:lang w:val="en-US"/>
              </w:rPr>
              <w:t xml:space="preserve">on issue No. 5 of the </w:t>
            </w:r>
            <w:r>
              <w:rPr>
                <w:sz w:val="24"/>
                <w:lang w:val="en-US"/>
              </w:rPr>
              <w:t>agenda:</w:t>
            </w:r>
          </w:p>
          <w:p w:rsidR="00B9706A" w:rsidRPr="00E31566" w:rsidRDefault="00E31566" w:rsidP="009146B2">
            <w:pPr>
              <w:pStyle w:val="TableParagraph"/>
              <w:ind w:left="0"/>
              <w:jc w:val="both"/>
              <w:rPr>
                <w:sz w:val="24"/>
                <w:lang w:val="en-US"/>
              </w:rPr>
            </w:pPr>
            <w:r>
              <w:rPr>
                <w:sz w:val="24"/>
                <w:lang w:val="en-US"/>
              </w:rPr>
              <w:t>"PRO" is 9 votes;</w:t>
            </w:r>
          </w:p>
          <w:p w:rsidR="00B9706A" w:rsidRPr="00E31566" w:rsidRDefault="00E31566" w:rsidP="009146B2">
            <w:pPr>
              <w:pStyle w:val="TableParagraph"/>
              <w:ind w:left="0"/>
              <w:jc w:val="both"/>
              <w:rPr>
                <w:sz w:val="24"/>
                <w:lang w:val="en-US"/>
              </w:rPr>
            </w:pPr>
            <w:r>
              <w:rPr>
                <w:sz w:val="24"/>
                <w:lang w:val="en-US"/>
              </w:rPr>
              <w:t>"CON" is 1 vote;</w:t>
            </w:r>
          </w:p>
          <w:p w:rsidR="00B9706A" w:rsidRDefault="00E31566" w:rsidP="009146B2">
            <w:pPr>
              <w:pStyle w:val="TableParagraph"/>
              <w:ind w:left="0"/>
              <w:jc w:val="both"/>
              <w:rPr>
                <w:sz w:val="24"/>
              </w:rPr>
            </w:pPr>
            <w:r>
              <w:rPr>
                <w:sz w:val="24"/>
                <w:lang w:val="en-US"/>
              </w:rPr>
              <w:t>"ABSTAIN" is 1 vote.</w:t>
            </w:r>
          </w:p>
        </w:tc>
      </w:tr>
      <w:tr w:rsidR="006C5649" w:rsidRPr="00E31566" w:rsidTr="009146B2">
        <w:trPr>
          <w:trHeight w:val="20"/>
        </w:trPr>
        <w:tc>
          <w:tcPr>
            <w:tcW w:w="5000" w:type="pct"/>
            <w:gridSpan w:val="7"/>
          </w:tcPr>
          <w:p w:rsidR="00B9706A" w:rsidRPr="00E31566" w:rsidRDefault="00E31566" w:rsidP="009146B2">
            <w:pPr>
              <w:pStyle w:val="TableParagraph"/>
              <w:ind w:left="0"/>
              <w:jc w:val="both"/>
              <w:rPr>
                <w:b/>
                <w:sz w:val="24"/>
                <w:lang w:val="en-US"/>
              </w:rPr>
            </w:pPr>
            <w:r>
              <w:rPr>
                <w:b/>
                <w:sz w:val="24"/>
                <w:lang w:val="en-US"/>
              </w:rPr>
              <w:t xml:space="preserve">Insider information </w:t>
            </w:r>
            <w:r>
              <w:rPr>
                <w:b/>
                <w:sz w:val="24"/>
                <w:lang w:val="en-US"/>
              </w:rPr>
              <w:t xml:space="preserve">disclosure on issue No. 1: On making amendments to the resolution of the </w:t>
            </w:r>
            <w:r>
              <w:rPr>
                <w:b/>
                <w:sz w:val="24"/>
                <w:lang w:val="en-US"/>
              </w:rPr>
              <w:lastRenderedPageBreak/>
              <w:t>Company's Board of Directors dated January 11, 2008 (Minutes No. 6/2008 dated January 16, 2008) on issue No. 1 "On establishing the Company's branches and making amendments to the Com</w:t>
            </w:r>
            <w:r>
              <w:rPr>
                <w:b/>
                <w:sz w:val="24"/>
                <w:lang w:val="en-US"/>
              </w:rPr>
              <w:t>pany's Charter".</w:t>
            </w:r>
          </w:p>
        </w:tc>
      </w:tr>
      <w:tr w:rsidR="006C5649" w:rsidRPr="00E31566" w:rsidTr="009146B2">
        <w:trPr>
          <w:trHeight w:val="20"/>
        </w:trPr>
        <w:tc>
          <w:tcPr>
            <w:tcW w:w="5000" w:type="pct"/>
            <w:gridSpan w:val="7"/>
          </w:tcPr>
          <w:p w:rsidR="00B9706A" w:rsidRPr="00E31566" w:rsidRDefault="00E31566" w:rsidP="009146B2">
            <w:pPr>
              <w:pStyle w:val="TableParagraph"/>
              <w:ind w:left="0" w:firstLine="431"/>
              <w:jc w:val="both"/>
              <w:rPr>
                <w:sz w:val="24"/>
                <w:lang w:val="en-US"/>
              </w:rPr>
            </w:pPr>
            <w:r>
              <w:rPr>
                <w:sz w:val="24"/>
                <w:lang w:val="en-US"/>
              </w:rPr>
              <w:lastRenderedPageBreak/>
              <w:t>2.2.1. Resolution content adopted by the Issuer's Board of Directors:</w:t>
            </w:r>
          </w:p>
          <w:p w:rsidR="00B9706A" w:rsidRPr="00E31566" w:rsidRDefault="00E31566" w:rsidP="009146B2">
            <w:pPr>
              <w:pStyle w:val="TableParagraph"/>
              <w:ind w:left="0" w:firstLine="431"/>
              <w:jc w:val="both"/>
              <w:rPr>
                <w:sz w:val="24"/>
                <w:lang w:val="en-US"/>
              </w:rPr>
            </w:pPr>
            <w:r>
              <w:rPr>
                <w:sz w:val="24"/>
                <w:lang w:val="en-US"/>
              </w:rPr>
              <w:t>Amend the resolution of the Company's Board of Directors dated January 11, 2008 (Minutes No. 6/2008 dated January 16, 2008) with regard to issue No. 1 "On creation of t</w:t>
            </w:r>
            <w:r>
              <w:rPr>
                <w:sz w:val="24"/>
                <w:lang w:val="en-US"/>
              </w:rPr>
              <w:t>he Company's branches and amendments to the Company's Charter" with regard to location of Kubanenergo - IDGC of the South, PJSC branch, having determined its location at: 353480, Krasnodar region, Gelendzhik, Kabardinka village, 12 Mira str.</w:t>
            </w:r>
          </w:p>
        </w:tc>
      </w:tr>
      <w:tr w:rsidR="006C5649" w:rsidTr="009146B2">
        <w:trPr>
          <w:trHeight w:val="20"/>
        </w:trPr>
        <w:tc>
          <w:tcPr>
            <w:tcW w:w="5000" w:type="pct"/>
            <w:gridSpan w:val="7"/>
          </w:tcPr>
          <w:p w:rsidR="00B9706A" w:rsidRPr="00E31566" w:rsidRDefault="00E31566" w:rsidP="009146B2">
            <w:pPr>
              <w:pStyle w:val="TableParagraph"/>
              <w:ind w:left="0"/>
              <w:jc w:val="both"/>
              <w:rPr>
                <w:b/>
                <w:sz w:val="24"/>
                <w:lang w:val="en-US"/>
              </w:rPr>
            </w:pPr>
            <w:r>
              <w:rPr>
                <w:b/>
                <w:sz w:val="24"/>
                <w:lang w:val="en-US"/>
              </w:rPr>
              <w:t>Insider infor</w:t>
            </w:r>
            <w:r>
              <w:rPr>
                <w:b/>
                <w:sz w:val="24"/>
                <w:lang w:val="en-US"/>
              </w:rPr>
              <w:t xml:space="preserve">mation disclosure on issue No. 2: On consideration of the information of the Company's General Director on the indicators of reliability level and quality of rendered services for all branches of the Company subject to tariff regulation based on long-term </w:t>
            </w:r>
            <w:r>
              <w:rPr>
                <w:b/>
                <w:sz w:val="24"/>
                <w:lang w:val="en-US"/>
              </w:rPr>
              <w:t>parameters of activity</w:t>
            </w:r>
          </w:p>
          <w:p w:rsidR="00B9706A" w:rsidRDefault="00E31566" w:rsidP="009146B2">
            <w:pPr>
              <w:pStyle w:val="TableParagraph"/>
              <w:ind w:left="0"/>
              <w:jc w:val="both"/>
              <w:rPr>
                <w:b/>
                <w:sz w:val="24"/>
              </w:rPr>
            </w:pPr>
            <w:r>
              <w:rPr>
                <w:b/>
                <w:sz w:val="24"/>
                <w:lang w:val="en-US"/>
              </w:rPr>
              <w:t>regulation for 2018.</w:t>
            </w:r>
          </w:p>
        </w:tc>
      </w:tr>
      <w:tr w:rsidR="006C5649" w:rsidRPr="00E31566" w:rsidTr="009146B2">
        <w:trPr>
          <w:trHeight w:val="20"/>
        </w:trPr>
        <w:tc>
          <w:tcPr>
            <w:tcW w:w="5000" w:type="pct"/>
            <w:gridSpan w:val="7"/>
          </w:tcPr>
          <w:p w:rsidR="00B9706A" w:rsidRPr="00E31566" w:rsidRDefault="00E31566" w:rsidP="009146B2">
            <w:pPr>
              <w:pStyle w:val="TableParagraph"/>
              <w:ind w:left="0" w:firstLine="431"/>
              <w:jc w:val="both"/>
              <w:rPr>
                <w:sz w:val="24"/>
                <w:lang w:val="en-US"/>
              </w:rPr>
            </w:pPr>
            <w:r>
              <w:rPr>
                <w:sz w:val="24"/>
                <w:lang w:val="en-US"/>
              </w:rPr>
              <w:t>2.2.2. Resolution content adopted by the Issuer's Board of Directors:</w:t>
            </w:r>
          </w:p>
          <w:p w:rsidR="00B9706A" w:rsidRPr="00E31566" w:rsidRDefault="00E31566" w:rsidP="009146B2">
            <w:pPr>
              <w:pStyle w:val="TableParagraph"/>
              <w:numPr>
                <w:ilvl w:val="0"/>
                <w:numId w:val="3"/>
              </w:numPr>
              <w:tabs>
                <w:tab w:val="left" w:pos="996"/>
              </w:tabs>
              <w:ind w:left="0" w:firstLine="431"/>
              <w:jc w:val="both"/>
              <w:rPr>
                <w:sz w:val="24"/>
                <w:lang w:val="en-US"/>
              </w:rPr>
            </w:pPr>
            <w:r>
              <w:rPr>
                <w:sz w:val="24"/>
                <w:lang w:val="en-US"/>
              </w:rPr>
              <w:t>Take into consideration the information of the General Director of the Company on the indicators of reliability level and quality of rendered</w:t>
            </w:r>
            <w:r>
              <w:rPr>
                <w:sz w:val="24"/>
                <w:lang w:val="en-US"/>
              </w:rPr>
              <w:t xml:space="preserve"> services for all branches of the Company subject to tariff regulation on the basis of long-term parameters of activity regulation for 2018 in accordance with Annex 1 to this resolution of the Company's Board of Directors.</w:t>
            </w:r>
          </w:p>
          <w:p w:rsidR="00B9706A" w:rsidRPr="00E31566" w:rsidRDefault="00E31566" w:rsidP="009146B2">
            <w:pPr>
              <w:pStyle w:val="TableParagraph"/>
              <w:numPr>
                <w:ilvl w:val="0"/>
                <w:numId w:val="3"/>
              </w:numPr>
              <w:tabs>
                <w:tab w:val="left" w:pos="900"/>
              </w:tabs>
              <w:ind w:left="0" w:firstLine="431"/>
              <w:jc w:val="both"/>
              <w:rPr>
                <w:sz w:val="24"/>
                <w:lang w:val="en-US"/>
              </w:rPr>
            </w:pPr>
            <w:r>
              <w:rPr>
                <w:sz w:val="24"/>
                <w:lang w:val="en-US"/>
              </w:rPr>
              <w:t>Instruct the Company's General Di</w:t>
            </w:r>
            <w:r>
              <w:rPr>
                <w:sz w:val="24"/>
                <w:lang w:val="en-US"/>
              </w:rPr>
              <w:t>rector to ensure that the information specified in paragraph 1 of this resolution of the Board of Directors is sent to the executive authorities of the constituent entities of the Russian Federation in the area of state regulation of tariffs.</w:t>
            </w:r>
          </w:p>
        </w:tc>
      </w:tr>
      <w:tr w:rsidR="006C5649" w:rsidRPr="00E31566" w:rsidTr="009146B2">
        <w:trPr>
          <w:trHeight w:val="20"/>
        </w:trPr>
        <w:tc>
          <w:tcPr>
            <w:tcW w:w="5000" w:type="pct"/>
            <w:gridSpan w:val="7"/>
          </w:tcPr>
          <w:p w:rsidR="00B9706A" w:rsidRPr="00E31566" w:rsidRDefault="00E31566" w:rsidP="009146B2">
            <w:pPr>
              <w:pStyle w:val="TableParagraph"/>
              <w:ind w:left="0"/>
              <w:jc w:val="both"/>
              <w:rPr>
                <w:b/>
                <w:sz w:val="24"/>
                <w:lang w:val="en-US"/>
              </w:rPr>
            </w:pPr>
            <w:r>
              <w:rPr>
                <w:b/>
                <w:sz w:val="24"/>
                <w:lang w:val="en-US"/>
              </w:rPr>
              <w:t>Insider info</w:t>
            </w:r>
            <w:r>
              <w:rPr>
                <w:b/>
                <w:sz w:val="24"/>
                <w:lang w:val="en-US"/>
              </w:rPr>
              <w:t>rmation disclosure on issue No. 3: On approval of the Loan Plan of IDGC of the South, PJSC for the Q2 2019.</w:t>
            </w:r>
          </w:p>
        </w:tc>
      </w:tr>
      <w:tr w:rsidR="006C5649" w:rsidRPr="00E31566" w:rsidTr="009146B2">
        <w:trPr>
          <w:trHeight w:val="20"/>
        </w:trPr>
        <w:tc>
          <w:tcPr>
            <w:tcW w:w="5000" w:type="pct"/>
            <w:gridSpan w:val="7"/>
          </w:tcPr>
          <w:p w:rsidR="00B9706A" w:rsidRPr="00E31566" w:rsidRDefault="00E31566" w:rsidP="009146B2">
            <w:pPr>
              <w:pStyle w:val="TableParagraph"/>
              <w:ind w:left="0" w:firstLine="431"/>
              <w:jc w:val="both"/>
              <w:rPr>
                <w:sz w:val="24"/>
                <w:lang w:val="en-US"/>
              </w:rPr>
            </w:pPr>
            <w:r>
              <w:rPr>
                <w:sz w:val="24"/>
                <w:lang w:val="en-US"/>
              </w:rPr>
              <w:t>2.2.3. Resolution content adopted by the Issuer's Board of Directors:</w:t>
            </w:r>
          </w:p>
          <w:p w:rsidR="00B9706A" w:rsidRPr="00E31566" w:rsidRDefault="00E31566" w:rsidP="009146B2">
            <w:pPr>
              <w:pStyle w:val="TableParagraph"/>
              <w:ind w:left="0" w:firstLine="431"/>
              <w:jc w:val="both"/>
              <w:rPr>
                <w:sz w:val="24"/>
                <w:lang w:val="en-US"/>
              </w:rPr>
            </w:pPr>
            <w:r>
              <w:rPr>
                <w:sz w:val="24"/>
                <w:lang w:val="en-US"/>
              </w:rPr>
              <w:t xml:space="preserve">Approve the Loan Plan of IDGC of the South, PJSC for the Q2 2019 in </w:t>
            </w:r>
            <w:r>
              <w:rPr>
                <w:sz w:val="24"/>
                <w:lang w:val="en-US"/>
              </w:rPr>
              <w:t>accordance with Annex No. 2 to this resolution of the Company's Board of Directors.</w:t>
            </w:r>
          </w:p>
        </w:tc>
      </w:tr>
      <w:tr w:rsidR="006C5649" w:rsidRPr="00E31566" w:rsidTr="009146B2">
        <w:trPr>
          <w:trHeight w:val="20"/>
        </w:trPr>
        <w:tc>
          <w:tcPr>
            <w:tcW w:w="5000" w:type="pct"/>
            <w:gridSpan w:val="7"/>
          </w:tcPr>
          <w:p w:rsidR="00B9706A" w:rsidRPr="00E31566" w:rsidRDefault="00E31566" w:rsidP="009146B2">
            <w:pPr>
              <w:pStyle w:val="TableParagraph"/>
              <w:ind w:left="0"/>
              <w:jc w:val="both"/>
              <w:rPr>
                <w:b/>
                <w:sz w:val="24"/>
                <w:lang w:val="en-US"/>
              </w:rPr>
            </w:pPr>
            <w:r>
              <w:rPr>
                <w:b/>
                <w:sz w:val="24"/>
                <w:lang w:val="en-US"/>
              </w:rPr>
              <w:t>Insider information disclosure on issue No. 4: On consideration of the General Director report on credit policy of the Company for Q4 2018.</w:t>
            </w:r>
          </w:p>
        </w:tc>
      </w:tr>
      <w:tr w:rsidR="006C5649" w:rsidRPr="00E31566" w:rsidTr="009146B2">
        <w:trPr>
          <w:trHeight w:val="20"/>
        </w:trPr>
        <w:tc>
          <w:tcPr>
            <w:tcW w:w="5000" w:type="pct"/>
            <w:gridSpan w:val="7"/>
          </w:tcPr>
          <w:p w:rsidR="00B9706A" w:rsidRPr="00E31566" w:rsidRDefault="00E31566" w:rsidP="009146B2">
            <w:pPr>
              <w:pStyle w:val="TableParagraph"/>
              <w:ind w:left="0" w:firstLine="431"/>
              <w:jc w:val="both"/>
              <w:rPr>
                <w:sz w:val="24"/>
                <w:lang w:val="en-US"/>
              </w:rPr>
            </w:pPr>
            <w:r>
              <w:rPr>
                <w:sz w:val="24"/>
                <w:lang w:val="en-US"/>
              </w:rPr>
              <w:t xml:space="preserve">2.2.4. Resolution content </w:t>
            </w:r>
            <w:r>
              <w:rPr>
                <w:sz w:val="24"/>
                <w:lang w:val="en-US"/>
              </w:rPr>
              <w:t>adopted by the Issuer's Board of Directors:</w:t>
            </w:r>
          </w:p>
          <w:p w:rsidR="00B9706A" w:rsidRPr="00E31566" w:rsidRDefault="00E31566" w:rsidP="009146B2">
            <w:pPr>
              <w:pStyle w:val="TableParagraph"/>
              <w:numPr>
                <w:ilvl w:val="0"/>
                <w:numId w:val="2"/>
              </w:numPr>
              <w:tabs>
                <w:tab w:val="left" w:pos="1020"/>
              </w:tabs>
              <w:ind w:left="0" w:firstLine="431"/>
              <w:jc w:val="both"/>
              <w:rPr>
                <w:sz w:val="24"/>
                <w:lang w:val="en-US"/>
              </w:rPr>
            </w:pPr>
            <w:r>
              <w:rPr>
                <w:sz w:val="24"/>
                <w:lang w:val="en-US"/>
              </w:rPr>
              <w:t>Take into consideration the report of the General Director of IDGC of the South, PJSC on the credit policy of the Company in Q4 2018 according to Annex No. 3 to this resolution of the Company's Board of Directors</w:t>
            </w:r>
            <w:r>
              <w:rPr>
                <w:sz w:val="24"/>
                <w:lang w:val="en-US"/>
              </w:rPr>
              <w:t>.</w:t>
            </w:r>
          </w:p>
          <w:p w:rsidR="00B9706A" w:rsidRPr="00E31566" w:rsidRDefault="00E31566" w:rsidP="009146B2">
            <w:pPr>
              <w:pStyle w:val="TableParagraph"/>
              <w:numPr>
                <w:ilvl w:val="0"/>
                <w:numId w:val="2"/>
              </w:numPr>
              <w:tabs>
                <w:tab w:val="left" w:pos="1020"/>
              </w:tabs>
              <w:ind w:left="0" w:firstLine="431"/>
              <w:jc w:val="both"/>
              <w:rPr>
                <w:sz w:val="24"/>
                <w:lang w:val="en-US"/>
              </w:rPr>
            </w:pPr>
            <w:r w:rsidRPr="009146B2">
              <w:rPr>
                <w:sz w:val="24"/>
                <w:lang w:val="en-US"/>
              </w:rPr>
              <w:t>Note the excess of the values of the maximum allowable limit on the financial leverage, target limit on debt coverage and maximum allowable limit on debt service coverage, established by the Plan for Prospective Development of the Company approved by the</w:t>
            </w:r>
            <w:r w:rsidRPr="009146B2">
              <w:rPr>
                <w:sz w:val="24"/>
                <w:lang w:val="en-US"/>
              </w:rPr>
              <w:t xml:space="preserve"> Board of Directors (Minutes No. 129/2014 dated April 3, 2014).</w:t>
            </w:r>
          </w:p>
          <w:p w:rsidR="00B9706A" w:rsidRPr="00E31566" w:rsidRDefault="00E31566" w:rsidP="009146B2">
            <w:pPr>
              <w:pStyle w:val="TableParagraph"/>
              <w:numPr>
                <w:ilvl w:val="0"/>
                <w:numId w:val="2"/>
              </w:numPr>
              <w:tabs>
                <w:tab w:val="left" w:pos="1020"/>
              </w:tabs>
              <w:ind w:left="0" w:firstLine="431"/>
              <w:jc w:val="both"/>
              <w:rPr>
                <w:sz w:val="24"/>
                <w:lang w:val="en-US"/>
              </w:rPr>
            </w:pPr>
            <w:r>
              <w:rPr>
                <w:sz w:val="24"/>
                <w:lang w:val="en-US"/>
              </w:rPr>
              <w:t>Instruct the General Director of the Company to ensure compliance with the requirements of the Regulations on Credit Policy approved by the Company's Board of Directors.</w:t>
            </w:r>
          </w:p>
        </w:tc>
      </w:tr>
      <w:tr w:rsidR="006C5649" w:rsidRPr="00E31566" w:rsidTr="009146B2">
        <w:trPr>
          <w:trHeight w:val="20"/>
        </w:trPr>
        <w:tc>
          <w:tcPr>
            <w:tcW w:w="5000" w:type="pct"/>
            <w:gridSpan w:val="7"/>
          </w:tcPr>
          <w:p w:rsidR="00B9706A" w:rsidRPr="00E31566" w:rsidRDefault="00E31566" w:rsidP="009146B2">
            <w:pPr>
              <w:pStyle w:val="TableParagraph"/>
              <w:ind w:left="0"/>
              <w:jc w:val="both"/>
              <w:rPr>
                <w:b/>
                <w:sz w:val="24"/>
                <w:lang w:val="en-US"/>
              </w:rPr>
            </w:pPr>
            <w:r>
              <w:rPr>
                <w:b/>
                <w:sz w:val="24"/>
                <w:lang w:val="en-US"/>
              </w:rPr>
              <w:t>Insider information d</w:t>
            </w:r>
            <w:r>
              <w:rPr>
                <w:b/>
                <w:sz w:val="24"/>
                <w:lang w:val="en-US"/>
              </w:rPr>
              <w:t>isclosure on issue No. 5: Preliminary approval of the resolution on the Company's execution of a transaction related to the acquisition of property constituting fixed assets, the purpose of which is not production, transmission, dispatching, distribution o</w:t>
            </w:r>
            <w:r>
              <w:rPr>
                <w:b/>
                <w:sz w:val="24"/>
                <w:lang w:val="en-US"/>
              </w:rPr>
              <w:t xml:space="preserve">f electric and thermal energy - a complex of non-residential buildings and a land plot located at: Volgograd region, Frolovo, Karla Marksa, 27 for the accommodation of the personnel and equipment of Frolovsky RPS of the branch of IDGC of the South, PJSC - </w:t>
            </w:r>
            <w:r>
              <w:rPr>
                <w:b/>
                <w:sz w:val="24"/>
                <w:lang w:val="en-US"/>
              </w:rPr>
              <w:t>Volgogradenergo, belonging to the R.V. Morochkovsky.</w:t>
            </w:r>
          </w:p>
        </w:tc>
      </w:tr>
      <w:tr w:rsidR="006C5649" w:rsidRPr="00E31566" w:rsidTr="009146B2">
        <w:trPr>
          <w:trHeight w:val="20"/>
        </w:trPr>
        <w:tc>
          <w:tcPr>
            <w:tcW w:w="5000" w:type="pct"/>
            <w:gridSpan w:val="7"/>
          </w:tcPr>
          <w:p w:rsidR="009146B2" w:rsidRPr="00E31566" w:rsidRDefault="00E31566" w:rsidP="009146B2">
            <w:pPr>
              <w:pStyle w:val="TableParagraph"/>
              <w:ind w:left="0" w:firstLine="431"/>
              <w:jc w:val="both"/>
              <w:rPr>
                <w:sz w:val="24"/>
                <w:lang w:val="en-US"/>
              </w:rPr>
            </w:pPr>
            <w:r>
              <w:rPr>
                <w:sz w:val="24"/>
                <w:lang w:val="en-US"/>
              </w:rPr>
              <w:t>2.2.5. Resolution content adopted by the Issuer's Board of Directors:</w:t>
            </w:r>
          </w:p>
          <w:p w:rsidR="009146B2" w:rsidRPr="00E31566" w:rsidRDefault="00E31566" w:rsidP="009146B2">
            <w:pPr>
              <w:pStyle w:val="TableParagraph"/>
              <w:ind w:left="0" w:firstLine="431"/>
              <w:jc w:val="both"/>
              <w:rPr>
                <w:sz w:val="24"/>
                <w:lang w:val="en-US"/>
              </w:rPr>
            </w:pPr>
            <w:r>
              <w:rPr>
                <w:sz w:val="24"/>
                <w:lang w:val="en-US"/>
              </w:rPr>
              <w:t>Approve the resolution on the Company's entering into a transaction related to the acquisition of property constituting fixed assets</w:t>
            </w:r>
            <w:r>
              <w:rPr>
                <w:sz w:val="24"/>
                <w:lang w:val="en-US"/>
              </w:rPr>
              <w:t xml:space="preserve">, the purpose of which is not production, transmission, dispatching, distribution of electric and thermal energy - a complex of non-residential buildings and a land plot </w:t>
            </w:r>
            <w:r>
              <w:rPr>
                <w:sz w:val="24"/>
                <w:lang w:val="en-US"/>
              </w:rPr>
              <w:lastRenderedPageBreak/>
              <w:t>located at: Volgograd region, Frolovo, Karla Marksa, 27 for the accommodation of the p</w:t>
            </w:r>
            <w:r>
              <w:rPr>
                <w:sz w:val="24"/>
                <w:lang w:val="en-US"/>
              </w:rPr>
              <w:t>ersonnel and equipment of Frolovsky RPS of the branch of IDGC of the South, PJSC - Volgogradenergo, belonging to the R.V. Morochkovsky, on the following material conditions:</w:t>
            </w:r>
          </w:p>
          <w:p w:rsidR="009146B2" w:rsidRPr="00E31566" w:rsidRDefault="00E31566" w:rsidP="009146B2">
            <w:pPr>
              <w:pStyle w:val="TableParagraph"/>
              <w:ind w:left="0" w:firstLine="431"/>
              <w:jc w:val="both"/>
              <w:rPr>
                <w:sz w:val="24"/>
                <w:lang w:val="en-US"/>
              </w:rPr>
            </w:pPr>
            <w:r>
              <w:rPr>
                <w:sz w:val="24"/>
                <w:lang w:val="en-US"/>
              </w:rPr>
              <w:t>Composition of acquired property: a complex of non-residential buildings and a lan</w:t>
            </w:r>
            <w:r>
              <w:rPr>
                <w:sz w:val="24"/>
                <w:lang w:val="en-US"/>
              </w:rPr>
              <w:t>d plot for their placement and operation, located at: 27 Karl Marks St., Frolovo, Volgograd Region (hereinafter - property), in accordance with Annex No. 4 to the Board of Directors' resolution.</w:t>
            </w:r>
          </w:p>
          <w:p w:rsidR="009146B2" w:rsidRPr="00E31566" w:rsidRDefault="00E31566" w:rsidP="009146B2">
            <w:pPr>
              <w:pStyle w:val="TableParagraph"/>
              <w:ind w:left="0" w:firstLine="431"/>
              <w:jc w:val="both"/>
              <w:rPr>
                <w:sz w:val="24"/>
                <w:lang w:val="en-US"/>
              </w:rPr>
            </w:pPr>
            <w:r>
              <w:rPr>
                <w:sz w:val="24"/>
                <w:lang w:val="en-US"/>
              </w:rPr>
              <w:t>Mode of property acquisition: conclusion of the property purc</w:t>
            </w:r>
            <w:r>
              <w:rPr>
                <w:sz w:val="24"/>
                <w:lang w:val="en-US"/>
              </w:rPr>
              <w:t>hase and sale agreement. Contractor: Roman Valentinovich Morochkovsky.</w:t>
            </w:r>
          </w:p>
          <w:p w:rsidR="009146B2" w:rsidRPr="00E31566" w:rsidRDefault="00E31566" w:rsidP="009146B2">
            <w:pPr>
              <w:pStyle w:val="TableParagraph"/>
              <w:ind w:left="0" w:firstLine="431"/>
              <w:jc w:val="both"/>
              <w:rPr>
                <w:sz w:val="24"/>
                <w:lang w:val="en-US"/>
              </w:rPr>
            </w:pPr>
            <w:r>
              <w:rPr>
                <w:sz w:val="24"/>
                <w:lang w:val="en-US"/>
              </w:rPr>
              <w:t xml:space="preserve">Acquisition cost: in accordance with the market price of 6,700,000 (six million seven hundred thousand) RUB (VAT exempt) determined based on Report No. 04/18-O of October 15, 2018 of </w:t>
            </w:r>
            <w:r>
              <w:rPr>
                <w:sz w:val="24"/>
                <w:lang w:val="en-US"/>
              </w:rPr>
              <w:t>the independent appraiser Alfa Consult LLC.</w:t>
            </w:r>
          </w:p>
          <w:p w:rsidR="009146B2" w:rsidRPr="00E31566" w:rsidRDefault="00E31566" w:rsidP="009146B2">
            <w:pPr>
              <w:pStyle w:val="TableParagraph"/>
              <w:ind w:left="0" w:firstLine="431"/>
              <w:jc w:val="both"/>
              <w:rPr>
                <w:sz w:val="24"/>
                <w:lang w:val="en-US"/>
              </w:rPr>
            </w:pPr>
            <w:r>
              <w:rPr>
                <w:sz w:val="24"/>
                <w:lang w:val="en-US"/>
              </w:rPr>
              <w:t xml:space="preserve">Property transfer procedure: property shall be transferred by the Seller to the Buyer under the Acceptance and Transfer Certificates signed by the authorized representatives of the Parties within 10 working days </w:t>
            </w:r>
            <w:r>
              <w:rPr>
                <w:sz w:val="24"/>
                <w:lang w:val="en-US"/>
              </w:rPr>
              <w:t>from the moment of the Agreement conclusion.</w:t>
            </w:r>
          </w:p>
          <w:p w:rsidR="009146B2" w:rsidRPr="00E31566" w:rsidRDefault="00E31566" w:rsidP="009146B2">
            <w:pPr>
              <w:pStyle w:val="TableParagraph"/>
              <w:ind w:left="0" w:firstLine="431"/>
              <w:jc w:val="both"/>
              <w:rPr>
                <w:sz w:val="24"/>
                <w:lang w:val="en-US"/>
              </w:rPr>
            </w:pPr>
            <w:r>
              <w:rPr>
                <w:sz w:val="24"/>
                <w:lang w:val="en-US"/>
              </w:rPr>
              <w:t>Procedure for payment for the property: The Buyer shall pay the cost of the Assets within 30 (thirty) working days from the date of signing by the Parties of the transfer act.</w:t>
            </w:r>
          </w:p>
          <w:p w:rsidR="009146B2" w:rsidRPr="00E31566" w:rsidRDefault="00E31566" w:rsidP="009146B2">
            <w:pPr>
              <w:pStyle w:val="TableParagraph"/>
              <w:tabs>
                <w:tab w:val="left" w:pos="1496"/>
                <w:tab w:val="left" w:pos="3264"/>
                <w:tab w:val="left" w:pos="3770"/>
                <w:tab w:val="left" w:pos="5178"/>
                <w:tab w:val="left" w:pos="6511"/>
                <w:tab w:val="left" w:pos="6895"/>
                <w:tab w:val="left" w:pos="8051"/>
              </w:tabs>
              <w:ind w:left="0" w:firstLine="431"/>
              <w:jc w:val="both"/>
              <w:rPr>
                <w:sz w:val="24"/>
                <w:lang w:val="en-US"/>
              </w:rPr>
            </w:pPr>
            <w:r>
              <w:rPr>
                <w:sz w:val="24"/>
                <w:lang w:val="en-US"/>
              </w:rPr>
              <w:t>Title to the property is transferre</w:t>
            </w:r>
            <w:r>
              <w:rPr>
                <w:sz w:val="24"/>
                <w:lang w:val="en-US"/>
              </w:rPr>
              <w:t>d in the manner prescribed by the legislation of the Russian Federation.</w:t>
            </w:r>
          </w:p>
        </w:tc>
      </w:tr>
      <w:tr w:rsidR="006C5649" w:rsidRPr="00E31566" w:rsidTr="00C13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000000"/>
              <w:right w:val="single" w:sz="4" w:space="0" w:color="000000"/>
            </w:tcBorders>
          </w:tcPr>
          <w:p w:rsidR="00B9706A" w:rsidRPr="00E31566" w:rsidRDefault="00E31566" w:rsidP="009146B2">
            <w:pPr>
              <w:pStyle w:val="TableParagraph"/>
              <w:numPr>
                <w:ilvl w:val="1"/>
                <w:numId w:val="1"/>
              </w:numPr>
              <w:tabs>
                <w:tab w:val="left" w:pos="559"/>
              </w:tabs>
              <w:ind w:left="0" w:firstLine="0"/>
              <w:jc w:val="both"/>
              <w:rPr>
                <w:b/>
                <w:i/>
                <w:sz w:val="24"/>
                <w:lang w:val="en-US"/>
              </w:rPr>
            </w:pPr>
            <w:r>
              <w:rPr>
                <w:sz w:val="24"/>
                <w:lang w:val="en-US"/>
              </w:rPr>
              <w:lastRenderedPageBreak/>
              <w:t xml:space="preserve">Date of the meeting of the Issuer's Board of Directors at which the relevant resolutions were adopted: </w:t>
            </w:r>
            <w:r>
              <w:rPr>
                <w:b/>
                <w:i/>
                <w:sz w:val="24"/>
                <w:lang w:val="en-US"/>
              </w:rPr>
              <w:t>April 5, 2019.</w:t>
            </w:r>
          </w:p>
          <w:p w:rsidR="00B9706A" w:rsidRPr="00E31566" w:rsidRDefault="00E31566" w:rsidP="009146B2">
            <w:pPr>
              <w:pStyle w:val="TableParagraph"/>
              <w:numPr>
                <w:ilvl w:val="1"/>
                <w:numId w:val="1"/>
              </w:numPr>
              <w:tabs>
                <w:tab w:val="left" w:pos="648"/>
              </w:tabs>
              <w:ind w:left="0" w:firstLine="0"/>
              <w:jc w:val="both"/>
              <w:rPr>
                <w:b/>
                <w:i/>
                <w:sz w:val="24"/>
                <w:lang w:val="en-US"/>
              </w:rPr>
            </w:pPr>
            <w:r>
              <w:rPr>
                <w:sz w:val="24"/>
                <w:lang w:val="en-US"/>
              </w:rPr>
              <w:t>Date and number of the minutes of the meeting of the Issuer's Bo</w:t>
            </w:r>
            <w:r>
              <w:rPr>
                <w:sz w:val="24"/>
                <w:lang w:val="en-US"/>
              </w:rPr>
              <w:t xml:space="preserve">ard of Directors at which the relevant resolutions were adopted: </w:t>
            </w:r>
            <w:r>
              <w:rPr>
                <w:b/>
                <w:i/>
                <w:sz w:val="24"/>
                <w:lang w:val="en-US"/>
              </w:rPr>
              <w:t>April 8, 2019, Minutes No. 307/2019.</w:t>
            </w:r>
          </w:p>
        </w:tc>
      </w:tr>
      <w:tr w:rsidR="006C5649" w:rsidTr="00C13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rsidR="009146B2" w:rsidRDefault="00E31566" w:rsidP="009E1AB9">
            <w:pPr>
              <w:pStyle w:val="TableParagraph"/>
              <w:ind w:left="0"/>
              <w:jc w:val="center"/>
              <w:rPr>
                <w:sz w:val="24"/>
              </w:rPr>
            </w:pPr>
            <w:r>
              <w:rPr>
                <w:sz w:val="24"/>
                <w:lang w:val="en-US"/>
              </w:rPr>
              <w:t>3. Signature</w:t>
            </w:r>
          </w:p>
        </w:tc>
      </w:tr>
      <w:tr w:rsidR="006C5649" w:rsidTr="00C13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rsidR="00E31566" w:rsidRDefault="00E31566" w:rsidP="009E1AB9">
            <w:pPr>
              <w:pStyle w:val="TableParagraph"/>
              <w:ind w:left="0"/>
              <w:rPr>
                <w:sz w:val="24"/>
                <w:lang w:val="en-US"/>
              </w:rPr>
            </w:pPr>
            <w:r>
              <w:rPr>
                <w:sz w:val="24"/>
                <w:lang w:val="en-US"/>
              </w:rPr>
              <w:t xml:space="preserve">3.1. Head of Corporate Governance and Shareholder Relations Department </w:t>
            </w:r>
          </w:p>
          <w:p w:rsidR="009146B2" w:rsidRPr="00E31566" w:rsidRDefault="00E31566" w:rsidP="009E1AB9">
            <w:pPr>
              <w:pStyle w:val="TableParagraph"/>
              <w:ind w:left="0"/>
              <w:rPr>
                <w:lang w:val="en-US"/>
              </w:rPr>
            </w:pPr>
            <w:bookmarkStart w:id="0" w:name="_GoBack"/>
            <w:bookmarkEnd w:id="0"/>
            <w:r>
              <w:rPr>
                <w:sz w:val="24"/>
                <w:lang w:val="en-US"/>
              </w:rPr>
              <w:t>(by proxy No. 86-19 dated January 1, 2019)</w:t>
            </w:r>
          </w:p>
        </w:tc>
        <w:tc>
          <w:tcPr>
            <w:tcW w:w="733" w:type="pct"/>
            <w:tcBorders>
              <w:top w:val="single" w:sz="4" w:space="0" w:color="auto"/>
              <w:bottom w:val="single" w:sz="4" w:space="0" w:color="auto"/>
            </w:tcBorders>
          </w:tcPr>
          <w:p w:rsidR="009146B2" w:rsidRPr="00E31566" w:rsidRDefault="00E31566" w:rsidP="009E1AB9">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rsidR="009146B2" w:rsidRDefault="00E31566" w:rsidP="009E1AB9">
            <w:pPr>
              <w:pStyle w:val="TableParagraph"/>
              <w:tabs>
                <w:tab w:val="left" w:pos="5729"/>
                <w:tab w:val="left" w:pos="5854"/>
                <w:tab w:val="left" w:pos="7224"/>
                <w:tab w:val="left" w:pos="7774"/>
              </w:tabs>
              <w:ind w:left="0"/>
            </w:pPr>
            <w:r>
              <w:rPr>
                <w:sz w:val="24"/>
                <w:lang w:val="en-US"/>
              </w:rPr>
              <w:t>Pavlova E.N.</w:t>
            </w:r>
          </w:p>
        </w:tc>
      </w:tr>
      <w:tr w:rsidR="006C5649" w:rsidTr="009E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rsidR="009146B2" w:rsidRDefault="00E31566" w:rsidP="009E1AB9">
            <w:pPr>
              <w:pStyle w:val="TableParagraph"/>
              <w:tabs>
                <w:tab w:val="left" w:pos="5729"/>
                <w:tab w:val="left" w:pos="5854"/>
                <w:tab w:val="left" w:pos="7224"/>
                <w:tab w:val="left" w:pos="7774"/>
              </w:tabs>
              <w:ind w:left="0"/>
              <w:rPr>
                <w:sz w:val="24"/>
              </w:rPr>
            </w:pPr>
          </w:p>
        </w:tc>
        <w:tc>
          <w:tcPr>
            <w:tcW w:w="733" w:type="pct"/>
          </w:tcPr>
          <w:p w:rsidR="00E31566" w:rsidRDefault="00E31566" w:rsidP="00E31566">
            <w:pPr>
              <w:pStyle w:val="TableParagraph"/>
              <w:tabs>
                <w:tab w:val="left" w:pos="5729"/>
                <w:tab w:val="left" w:pos="5854"/>
                <w:tab w:val="left" w:pos="7224"/>
                <w:tab w:val="left" w:pos="7774"/>
              </w:tabs>
              <w:ind w:left="0"/>
              <w:rPr>
                <w:sz w:val="24"/>
                <w:lang w:val="en-US"/>
              </w:rPr>
            </w:pPr>
            <w:r>
              <w:rPr>
                <w:sz w:val="24"/>
                <w:lang w:val="en-US"/>
              </w:rPr>
              <w:t>(signature)</w:t>
            </w:r>
          </w:p>
          <w:p w:rsidR="009146B2" w:rsidRDefault="00E31566" w:rsidP="00E31566">
            <w:pPr>
              <w:pStyle w:val="TableParagraph"/>
              <w:tabs>
                <w:tab w:val="left" w:pos="5729"/>
                <w:tab w:val="left" w:pos="5854"/>
                <w:tab w:val="left" w:pos="7224"/>
                <w:tab w:val="left" w:pos="7774"/>
              </w:tabs>
              <w:ind w:left="0"/>
            </w:pPr>
            <w:r>
              <w:rPr>
                <w:lang w:val="en-US"/>
              </w:rPr>
              <w:t>L.S</w:t>
            </w:r>
            <w:r>
              <w:rPr>
                <w:lang w:val="en-US"/>
              </w:rPr>
              <w:t>.</w:t>
            </w:r>
          </w:p>
        </w:tc>
        <w:tc>
          <w:tcPr>
            <w:tcW w:w="1445" w:type="pct"/>
            <w:tcBorders>
              <w:right w:val="single" w:sz="4" w:space="0" w:color="000000"/>
            </w:tcBorders>
          </w:tcPr>
          <w:p w:rsidR="009146B2" w:rsidRDefault="00E31566" w:rsidP="009E1AB9">
            <w:pPr>
              <w:pStyle w:val="TableParagraph"/>
              <w:tabs>
                <w:tab w:val="left" w:pos="5729"/>
                <w:tab w:val="left" w:pos="5854"/>
                <w:tab w:val="left" w:pos="7224"/>
                <w:tab w:val="left" w:pos="7774"/>
              </w:tabs>
              <w:ind w:left="0"/>
            </w:pPr>
          </w:p>
        </w:tc>
      </w:tr>
      <w:tr w:rsidR="006C5649" w:rsidTr="009E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rsidR="009146B2" w:rsidRDefault="00E31566" w:rsidP="009E1AB9">
            <w:pPr>
              <w:pStyle w:val="TableParagraph"/>
              <w:ind w:left="0"/>
              <w:rPr>
                <w:sz w:val="24"/>
              </w:rPr>
            </w:pPr>
            <w:r>
              <w:rPr>
                <w:sz w:val="24"/>
                <w:lang w:val="en-US"/>
              </w:rPr>
              <w:t>3.2. Date</w:t>
            </w:r>
          </w:p>
        </w:tc>
        <w:tc>
          <w:tcPr>
            <w:tcW w:w="467" w:type="pct"/>
            <w:tcBorders>
              <w:bottom w:val="single" w:sz="4" w:space="0" w:color="000000"/>
            </w:tcBorders>
          </w:tcPr>
          <w:p w:rsidR="009146B2" w:rsidRPr="00F33787" w:rsidRDefault="00E31566" w:rsidP="009146B2">
            <w:pPr>
              <w:pStyle w:val="TableParagraph"/>
              <w:ind w:left="0"/>
              <w:rPr>
                <w:sz w:val="24"/>
              </w:rPr>
            </w:pPr>
            <w:r w:rsidRPr="00F33787">
              <w:rPr>
                <w:sz w:val="24"/>
                <w:lang w:val="en-US"/>
              </w:rPr>
              <w:t>April</w:t>
            </w:r>
          </w:p>
        </w:tc>
        <w:tc>
          <w:tcPr>
            <w:tcW w:w="668" w:type="pct"/>
            <w:tcBorders>
              <w:bottom w:val="single" w:sz="4" w:space="0" w:color="000000"/>
            </w:tcBorders>
          </w:tcPr>
          <w:p w:rsidR="009146B2" w:rsidRPr="00F33787" w:rsidRDefault="00E31566" w:rsidP="009E1AB9">
            <w:pPr>
              <w:pStyle w:val="TableParagraph"/>
              <w:ind w:left="0"/>
              <w:rPr>
                <w:sz w:val="24"/>
              </w:rPr>
            </w:pPr>
            <w:r>
              <w:rPr>
                <w:sz w:val="24"/>
                <w:lang w:val="en-US"/>
              </w:rPr>
              <w:t>"09",</w:t>
            </w:r>
          </w:p>
        </w:tc>
        <w:tc>
          <w:tcPr>
            <w:tcW w:w="3233" w:type="pct"/>
            <w:gridSpan w:val="4"/>
            <w:tcBorders>
              <w:bottom w:val="single" w:sz="4" w:space="0" w:color="000000"/>
              <w:right w:val="single" w:sz="4" w:space="0" w:color="000000"/>
            </w:tcBorders>
          </w:tcPr>
          <w:p w:rsidR="009146B2" w:rsidRPr="00F33787" w:rsidRDefault="00E31566" w:rsidP="009E1AB9">
            <w:pPr>
              <w:pStyle w:val="TableParagraph"/>
              <w:spacing w:after="120"/>
              <w:ind w:left="0"/>
              <w:rPr>
                <w:sz w:val="24"/>
              </w:rPr>
            </w:pPr>
            <w:r w:rsidRPr="00F33787">
              <w:rPr>
                <w:sz w:val="24"/>
                <w:lang w:val="en-US"/>
              </w:rPr>
              <w:t>2019</w:t>
            </w:r>
          </w:p>
        </w:tc>
      </w:tr>
    </w:tbl>
    <w:p w:rsidR="009146B2" w:rsidRDefault="00E31566" w:rsidP="009146B2"/>
    <w:p w:rsidR="009146B2" w:rsidRDefault="00E31566" w:rsidP="009146B2"/>
    <w:p w:rsidR="009146B2" w:rsidRDefault="00E31566" w:rsidP="009146B2"/>
    <w:sectPr w:rsidR="009146B2" w:rsidSect="009146B2">
      <w:headerReference w:type="default" r:id="rId10"/>
      <w:pgSz w:w="11910" w:h="16850"/>
      <w:pgMar w:top="1440" w:right="1080" w:bottom="1440" w:left="1080" w:header="72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31566">
      <w:r>
        <w:separator/>
      </w:r>
    </w:p>
  </w:endnote>
  <w:endnote w:type="continuationSeparator" w:id="0">
    <w:p w:rsidR="00000000" w:rsidRDefault="00E3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31566">
      <w:r>
        <w:separator/>
      </w:r>
    </w:p>
  </w:footnote>
  <w:footnote w:type="continuationSeparator" w:id="0">
    <w:p w:rsidR="00000000" w:rsidRDefault="00E31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06A" w:rsidRDefault="00E31566" w:rsidP="009146B2">
    <w:pPr>
      <w:pStyle w:val="a5"/>
      <w:jc w:val="right"/>
    </w:pPr>
    <w:r>
      <w:fldChar w:fldCharType="begin"/>
    </w:r>
    <w:r>
      <w:instrText xml:space="preserve"> PAGE   \* MERGEFORMAT </w:instrText>
    </w:r>
    <w:r>
      <w:fldChar w:fldCharType="separate"/>
    </w:r>
    <w:r>
      <w:rPr>
        <w:noProof/>
      </w:rPr>
      <w:t>3</w:t>
    </w:r>
    <w:r>
      <w:rPr>
        <w:noProof/>
      </w:rPr>
      <w:fldChar w:fldCharType="end"/>
    </w:r>
  </w:p>
  <w:p w:rsidR="009146B2" w:rsidRPr="009146B2" w:rsidRDefault="00E31566" w:rsidP="009146B2">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93AF3"/>
    <w:multiLevelType w:val="hybridMultilevel"/>
    <w:tmpl w:val="5F361356"/>
    <w:lvl w:ilvl="0" w:tplc="EB083AF6">
      <w:start w:val="1"/>
      <w:numFmt w:val="decimal"/>
      <w:lvlText w:val="%1."/>
      <w:lvlJc w:val="left"/>
      <w:pPr>
        <w:ind w:left="26" w:hanging="428"/>
        <w:jc w:val="left"/>
      </w:pPr>
      <w:rPr>
        <w:rFonts w:ascii="Times New Roman" w:eastAsia="Times New Roman" w:hAnsi="Times New Roman" w:cs="Times New Roman" w:hint="default"/>
        <w:spacing w:val="-8"/>
        <w:w w:val="100"/>
        <w:sz w:val="24"/>
        <w:szCs w:val="24"/>
        <w:lang w:val="ru-RU" w:eastAsia="ru-RU" w:bidi="ru-RU"/>
      </w:rPr>
    </w:lvl>
    <w:lvl w:ilvl="1" w:tplc="675A7AAC">
      <w:numFmt w:val="bullet"/>
      <w:lvlText w:val="•"/>
      <w:lvlJc w:val="left"/>
      <w:pPr>
        <w:ind w:left="981" w:hanging="428"/>
      </w:pPr>
      <w:rPr>
        <w:rFonts w:hint="default"/>
        <w:lang w:val="ru-RU" w:eastAsia="ru-RU" w:bidi="ru-RU"/>
      </w:rPr>
    </w:lvl>
    <w:lvl w:ilvl="2" w:tplc="84AC34C6">
      <w:numFmt w:val="bullet"/>
      <w:lvlText w:val="•"/>
      <w:lvlJc w:val="left"/>
      <w:pPr>
        <w:ind w:left="1942" w:hanging="428"/>
      </w:pPr>
      <w:rPr>
        <w:rFonts w:hint="default"/>
        <w:lang w:val="ru-RU" w:eastAsia="ru-RU" w:bidi="ru-RU"/>
      </w:rPr>
    </w:lvl>
    <w:lvl w:ilvl="3" w:tplc="DA3A8FCC">
      <w:numFmt w:val="bullet"/>
      <w:lvlText w:val="•"/>
      <w:lvlJc w:val="left"/>
      <w:pPr>
        <w:ind w:left="2903" w:hanging="428"/>
      </w:pPr>
      <w:rPr>
        <w:rFonts w:hint="default"/>
        <w:lang w:val="ru-RU" w:eastAsia="ru-RU" w:bidi="ru-RU"/>
      </w:rPr>
    </w:lvl>
    <w:lvl w:ilvl="4" w:tplc="1AD49932">
      <w:numFmt w:val="bullet"/>
      <w:lvlText w:val="•"/>
      <w:lvlJc w:val="left"/>
      <w:pPr>
        <w:ind w:left="3864" w:hanging="428"/>
      </w:pPr>
      <w:rPr>
        <w:rFonts w:hint="default"/>
        <w:lang w:val="ru-RU" w:eastAsia="ru-RU" w:bidi="ru-RU"/>
      </w:rPr>
    </w:lvl>
    <w:lvl w:ilvl="5" w:tplc="7C4001A8">
      <w:numFmt w:val="bullet"/>
      <w:lvlText w:val="•"/>
      <w:lvlJc w:val="left"/>
      <w:pPr>
        <w:ind w:left="4825" w:hanging="428"/>
      </w:pPr>
      <w:rPr>
        <w:rFonts w:hint="default"/>
        <w:lang w:val="ru-RU" w:eastAsia="ru-RU" w:bidi="ru-RU"/>
      </w:rPr>
    </w:lvl>
    <w:lvl w:ilvl="6" w:tplc="C8A01C44">
      <w:numFmt w:val="bullet"/>
      <w:lvlText w:val="•"/>
      <w:lvlJc w:val="left"/>
      <w:pPr>
        <w:ind w:left="5786" w:hanging="428"/>
      </w:pPr>
      <w:rPr>
        <w:rFonts w:hint="default"/>
        <w:lang w:val="ru-RU" w:eastAsia="ru-RU" w:bidi="ru-RU"/>
      </w:rPr>
    </w:lvl>
    <w:lvl w:ilvl="7" w:tplc="D9CA9CA0">
      <w:numFmt w:val="bullet"/>
      <w:lvlText w:val="•"/>
      <w:lvlJc w:val="left"/>
      <w:pPr>
        <w:ind w:left="6747" w:hanging="428"/>
      </w:pPr>
      <w:rPr>
        <w:rFonts w:hint="default"/>
        <w:lang w:val="ru-RU" w:eastAsia="ru-RU" w:bidi="ru-RU"/>
      </w:rPr>
    </w:lvl>
    <w:lvl w:ilvl="8" w:tplc="330831FC">
      <w:numFmt w:val="bullet"/>
      <w:lvlText w:val="•"/>
      <w:lvlJc w:val="left"/>
      <w:pPr>
        <w:ind w:left="7708" w:hanging="428"/>
      </w:pPr>
      <w:rPr>
        <w:rFonts w:hint="default"/>
        <w:lang w:val="ru-RU" w:eastAsia="ru-RU" w:bidi="ru-RU"/>
      </w:rPr>
    </w:lvl>
  </w:abstractNum>
  <w:abstractNum w:abstractNumId="1" w15:restartNumberingAfterBreak="0">
    <w:nsid w:val="31375926"/>
    <w:multiLevelType w:val="multilevel"/>
    <w:tmpl w:val="C1DC9260"/>
    <w:lvl w:ilvl="0">
      <w:start w:val="2"/>
      <w:numFmt w:val="decimal"/>
      <w:lvlText w:val="%1"/>
      <w:lvlJc w:val="left"/>
      <w:pPr>
        <w:ind w:left="139" w:hanging="420"/>
        <w:jc w:val="left"/>
      </w:pPr>
      <w:rPr>
        <w:rFonts w:hint="default"/>
        <w:lang w:val="ru-RU" w:eastAsia="ru-RU" w:bidi="ru-RU"/>
      </w:rPr>
    </w:lvl>
    <w:lvl w:ilvl="1">
      <w:start w:val="4"/>
      <w:numFmt w:val="decimal"/>
      <w:lvlText w:val="%1.%2."/>
      <w:lvlJc w:val="left"/>
      <w:pPr>
        <w:ind w:left="139" w:hanging="420"/>
        <w:jc w:val="left"/>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2037" w:hanging="420"/>
      </w:pPr>
      <w:rPr>
        <w:rFonts w:hint="default"/>
        <w:lang w:val="ru-RU" w:eastAsia="ru-RU" w:bidi="ru-RU"/>
      </w:rPr>
    </w:lvl>
    <w:lvl w:ilvl="3">
      <w:numFmt w:val="bullet"/>
      <w:lvlText w:val="•"/>
      <w:lvlJc w:val="left"/>
      <w:pPr>
        <w:ind w:left="2986" w:hanging="420"/>
      </w:pPr>
      <w:rPr>
        <w:rFonts w:hint="default"/>
        <w:lang w:val="ru-RU" w:eastAsia="ru-RU" w:bidi="ru-RU"/>
      </w:rPr>
    </w:lvl>
    <w:lvl w:ilvl="4">
      <w:numFmt w:val="bullet"/>
      <w:lvlText w:val="•"/>
      <w:lvlJc w:val="left"/>
      <w:pPr>
        <w:ind w:left="3935" w:hanging="420"/>
      </w:pPr>
      <w:rPr>
        <w:rFonts w:hint="default"/>
        <w:lang w:val="ru-RU" w:eastAsia="ru-RU" w:bidi="ru-RU"/>
      </w:rPr>
    </w:lvl>
    <w:lvl w:ilvl="5">
      <w:numFmt w:val="bullet"/>
      <w:lvlText w:val="•"/>
      <w:lvlJc w:val="left"/>
      <w:pPr>
        <w:ind w:left="4884" w:hanging="420"/>
      </w:pPr>
      <w:rPr>
        <w:rFonts w:hint="default"/>
        <w:lang w:val="ru-RU" w:eastAsia="ru-RU" w:bidi="ru-RU"/>
      </w:rPr>
    </w:lvl>
    <w:lvl w:ilvl="6">
      <w:numFmt w:val="bullet"/>
      <w:lvlText w:val="•"/>
      <w:lvlJc w:val="left"/>
      <w:pPr>
        <w:ind w:left="5832" w:hanging="420"/>
      </w:pPr>
      <w:rPr>
        <w:rFonts w:hint="default"/>
        <w:lang w:val="ru-RU" w:eastAsia="ru-RU" w:bidi="ru-RU"/>
      </w:rPr>
    </w:lvl>
    <w:lvl w:ilvl="7">
      <w:numFmt w:val="bullet"/>
      <w:lvlText w:val="•"/>
      <w:lvlJc w:val="left"/>
      <w:pPr>
        <w:ind w:left="6781" w:hanging="420"/>
      </w:pPr>
      <w:rPr>
        <w:rFonts w:hint="default"/>
        <w:lang w:val="ru-RU" w:eastAsia="ru-RU" w:bidi="ru-RU"/>
      </w:rPr>
    </w:lvl>
    <w:lvl w:ilvl="8">
      <w:numFmt w:val="bullet"/>
      <w:lvlText w:val="•"/>
      <w:lvlJc w:val="left"/>
      <w:pPr>
        <w:ind w:left="7730" w:hanging="420"/>
      </w:pPr>
      <w:rPr>
        <w:rFonts w:hint="default"/>
        <w:lang w:val="ru-RU" w:eastAsia="ru-RU" w:bidi="ru-RU"/>
      </w:rPr>
    </w:lvl>
  </w:abstractNum>
  <w:abstractNum w:abstractNumId="2" w15:restartNumberingAfterBreak="0">
    <w:nsid w:val="3D5A6A1E"/>
    <w:multiLevelType w:val="hybridMultilevel"/>
    <w:tmpl w:val="B3A2FBD8"/>
    <w:lvl w:ilvl="0" w:tplc="45B47C2C">
      <w:start w:val="1"/>
      <w:numFmt w:val="decimal"/>
      <w:lvlText w:val="%1."/>
      <w:lvlJc w:val="left"/>
      <w:pPr>
        <w:ind w:left="26" w:hanging="404"/>
        <w:jc w:val="left"/>
      </w:pPr>
      <w:rPr>
        <w:rFonts w:ascii="Times New Roman" w:eastAsia="Times New Roman" w:hAnsi="Times New Roman" w:cs="Times New Roman" w:hint="default"/>
        <w:spacing w:val="-18"/>
        <w:w w:val="100"/>
        <w:sz w:val="24"/>
        <w:szCs w:val="24"/>
        <w:lang w:val="ru-RU" w:eastAsia="ru-RU" w:bidi="ru-RU"/>
      </w:rPr>
    </w:lvl>
    <w:lvl w:ilvl="1" w:tplc="3E52344A">
      <w:numFmt w:val="bullet"/>
      <w:lvlText w:val="•"/>
      <w:lvlJc w:val="left"/>
      <w:pPr>
        <w:ind w:left="981" w:hanging="404"/>
      </w:pPr>
      <w:rPr>
        <w:rFonts w:hint="default"/>
        <w:lang w:val="ru-RU" w:eastAsia="ru-RU" w:bidi="ru-RU"/>
      </w:rPr>
    </w:lvl>
    <w:lvl w:ilvl="2" w:tplc="47F00E2E">
      <w:numFmt w:val="bullet"/>
      <w:lvlText w:val="•"/>
      <w:lvlJc w:val="left"/>
      <w:pPr>
        <w:ind w:left="1942" w:hanging="404"/>
      </w:pPr>
      <w:rPr>
        <w:rFonts w:hint="default"/>
        <w:lang w:val="ru-RU" w:eastAsia="ru-RU" w:bidi="ru-RU"/>
      </w:rPr>
    </w:lvl>
    <w:lvl w:ilvl="3" w:tplc="3C062192">
      <w:numFmt w:val="bullet"/>
      <w:lvlText w:val="•"/>
      <w:lvlJc w:val="left"/>
      <w:pPr>
        <w:ind w:left="2903" w:hanging="404"/>
      </w:pPr>
      <w:rPr>
        <w:rFonts w:hint="default"/>
        <w:lang w:val="ru-RU" w:eastAsia="ru-RU" w:bidi="ru-RU"/>
      </w:rPr>
    </w:lvl>
    <w:lvl w:ilvl="4" w:tplc="28EA0C3E">
      <w:numFmt w:val="bullet"/>
      <w:lvlText w:val="•"/>
      <w:lvlJc w:val="left"/>
      <w:pPr>
        <w:ind w:left="3864" w:hanging="404"/>
      </w:pPr>
      <w:rPr>
        <w:rFonts w:hint="default"/>
        <w:lang w:val="ru-RU" w:eastAsia="ru-RU" w:bidi="ru-RU"/>
      </w:rPr>
    </w:lvl>
    <w:lvl w:ilvl="5" w:tplc="F4DE80E0">
      <w:numFmt w:val="bullet"/>
      <w:lvlText w:val="•"/>
      <w:lvlJc w:val="left"/>
      <w:pPr>
        <w:ind w:left="4825" w:hanging="404"/>
      </w:pPr>
      <w:rPr>
        <w:rFonts w:hint="default"/>
        <w:lang w:val="ru-RU" w:eastAsia="ru-RU" w:bidi="ru-RU"/>
      </w:rPr>
    </w:lvl>
    <w:lvl w:ilvl="6" w:tplc="8BE69BB2">
      <w:numFmt w:val="bullet"/>
      <w:lvlText w:val="•"/>
      <w:lvlJc w:val="left"/>
      <w:pPr>
        <w:ind w:left="5786" w:hanging="404"/>
      </w:pPr>
      <w:rPr>
        <w:rFonts w:hint="default"/>
        <w:lang w:val="ru-RU" w:eastAsia="ru-RU" w:bidi="ru-RU"/>
      </w:rPr>
    </w:lvl>
    <w:lvl w:ilvl="7" w:tplc="72D027F6">
      <w:numFmt w:val="bullet"/>
      <w:lvlText w:val="•"/>
      <w:lvlJc w:val="left"/>
      <w:pPr>
        <w:ind w:left="6747" w:hanging="404"/>
      </w:pPr>
      <w:rPr>
        <w:rFonts w:hint="default"/>
        <w:lang w:val="ru-RU" w:eastAsia="ru-RU" w:bidi="ru-RU"/>
      </w:rPr>
    </w:lvl>
    <w:lvl w:ilvl="8" w:tplc="704C9338">
      <w:numFmt w:val="bullet"/>
      <w:lvlText w:val="•"/>
      <w:lvlJc w:val="left"/>
      <w:pPr>
        <w:ind w:left="7708" w:hanging="404"/>
      </w:pPr>
      <w:rPr>
        <w:rFonts w:hint="default"/>
        <w:lang w:val="ru-RU" w:eastAsia="ru-RU" w:bidi="ru-RU"/>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6C5649"/>
    <w:rsid w:val="006C5649"/>
    <w:rsid w:val="00E31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EA4CB-416F-4EF1-B208-EC62DFD2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9706A"/>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B9706A"/>
    <w:tblPr>
      <w:tblInd w:w="0" w:type="dxa"/>
      <w:tblCellMar>
        <w:top w:w="0" w:type="dxa"/>
        <w:left w:w="0" w:type="dxa"/>
        <w:bottom w:w="0" w:type="dxa"/>
        <w:right w:w="0" w:type="dxa"/>
      </w:tblCellMar>
    </w:tblPr>
  </w:style>
  <w:style w:type="paragraph" w:styleId="a3">
    <w:name w:val="Body Text"/>
    <w:basedOn w:val="a"/>
    <w:uiPriority w:val="1"/>
    <w:qFormat/>
    <w:rsid w:val="00B9706A"/>
    <w:rPr>
      <w:b/>
      <w:bCs/>
      <w:sz w:val="24"/>
      <w:szCs w:val="24"/>
    </w:rPr>
  </w:style>
  <w:style w:type="paragraph" w:styleId="a4">
    <w:name w:val="List Paragraph"/>
    <w:basedOn w:val="a"/>
    <w:uiPriority w:val="1"/>
    <w:qFormat/>
    <w:rsid w:val="00B9706A"/>
  </w:style>
  <w:style w:type="paragraph" w:customStyle="1" w:styleId="TableParagraph">
    <w:name w:val="Table Paragraph"/>
    <w:basedOn w:val="a"/>
    <w:uiPriority w:val="1"/>
    <w:qFormat/>
    <w:rsid w:val="00B9706A"/>
    <w:pPr>
      <w:ind w:left="167"/>
    </w:pPr>
  </w:style>
  <w:style w:type="paragraph" w:styleId="a5">
    <w:name w:val="header"/>
    <w:basedOn w:val="a"/>
    <w:link w:val="a6"/>
    <w:uiPriority w:val="99"/>
    <w:semiHidden/>
    <w:unhideWhenUsed/>
    <w:rsid w:val="009146B2"/>
    <w:pPr>
      <w:tabs>
        <w:tab w:val="center" w:pos="4677"/>
        <w:tab w:val="right" w:pos="9355"/>
      </w:tabs>
    </w:pPr>
  </w:style>
  <w:style w:type="character" w:customStyle="1" w:styleId="a6">
    <w:name w:val="Верхний колонтитул Знак"/>
    <w:basedOn w:val="a0"/>
    <w:link w:val="a5"/>
    <w:uiPriority w:val="99"/>
    <w:semiHidden/>
    <w:rsid w:val="009146B2"/>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9146B2"/>
    <w:pPr>
      <w:tabs>
        <w:tab w:val="center" w:pos="4677"/>
        <w:tab w:val="right" w:pos="9355"/>
      </w:tabs>
    </w:pPr>
  </w:style>
  <w:style w:type="character" w:customStyle="1" w:styleId="a8">
    <w:name w:val="Нижний колонтитул Знак"/>
    <w:basedOn w:val="a0"/>
    <w:link w:val="a7"/>
    <w:uiPriority w:val="99"/>
    <w:semiHidden/>
    <w:rsid w:val="009146B2"/>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1142</Words>
  <Characters>6513</Characters>
  <Application>Microsoft Office Word</Application>
  <DocSecurity>0</DocSecurity>
  <Lines>54</Lines>
  <Paragraphs>15</Paragraphs>
  <ScaleCrop>false</ScaleCrop>
  <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4</cp:revision>
  <dcterms:created xsi:type="dcterms:W3CDTF">2019-12-28T19:52:00Z</dcterms:created>
  <dcterms:modified xsi:type="dcterms:W3CDTF">2020-01-20T13:41:00Z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Microsoft® Word 2016</vt:lpwstr>
  </property>
  <property fmtid="{D5CDD505-2E9C-101B-9397-08002B2CF9AE}" pid="4" name="LastSaved">
    <vt:filetime>2019-12-28T00:00:00Z</vt:filetime>
  </property>
</Properties>
</file>